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D1" w:rsidRPr="003E066C" w:rsidRDefault="00ED1C54" w:rsidP="00ED1C54">
      <w:pPr>
        <w:jc w:val="center"/>
        <w:rPr>
          <w:rFonts w:ascii="Book Antiqua" w:hAnsi="Book Antiqua"/>
          <w:sz w:val="28"/>
          <w:szCs w:val="28"/>
        </w:rPr>
      </w:pPr>
      <w:bookmarkStart w:id="0" w:name="_GoBack"/>
      <w:bookmarkEnd w:id="0"/>
      <w:r w:rsidRPr="003E066C">
        <w:rPr>
          <w:rFonts w:ascii="Book Antiqua" w:hAnsi="Book Antiqua"/>
          <w:sz w:val="28"/>
          <w:szCs w:val="28"/>
        </w:rPr>
        <w:t xml:space="preserve">Lit is Life Question #1:  </w:t>
      </w:r>
      <w:r w:rsidR="004736D1" w:rsidRPr="003E066C">
        <w:rPr>
          <w:rFonts w:ascii="Book Antiqua" w:hAnsi="Book Antiqua"/>
          <w:sz w:val="28"/>
          <w:szCs w:val="28"/>
        </w:rPr>
        <w:t>What do we do with passion?</w:t>
      </w:r>
    </w:p>
    <w:p w:rsidR="004736D1" w:rsidRPr="003E066C" w:rsidRDefault="004736D1" w:rsidP="00ED1C54">
      <w:pPr>
        <w:jc w:val="center"/>
        <w:rPr>
          <w:rFonts w:ascii="Book Antiqua" w:hAnsi="Book Antiqua"/>
          <w:b/>
          <w:sz w:val="28"/>
          <w:szCs w:val="28"/>
        </w:rPr>
      </w:pPr>
      <w:r w:rsidRPr="003E066C">
        <w:rPr>
          <w:rFonts w:ascii="Book Antiqua" w:hAnsi="Book Antiqua"/>
          <w:sz w:val="28"/>
          <w:szCs w:val="28"/>
        </w:rPr>
        <w:t>Study Guide for Emil</w:t>
      </w:r>
      <w:r w:rsidR="00ED1C54" w:rsidRPr="003E066C">
        <w:rPr>
          <w:rFonts w:ascii="Book Antiqua" w:hAnsi="Book Antiqua"/>
          <w:sz w:val="28"/>
          <w:szCs w:val="28"/>
        </w:rPr>
        <w:t>y</w:t>
      </w:r>
      <w:r w:rsidRPr="003E066C">
        <w:rPr>
          <w:rFonts w:ascii="Book Antiqua" w:hAnsi="Book Antiqua"/>
          <w:sz w:val="28"/>
          <w:szCs w:val="28"/>
        </w:rPr>
        <w:t xml:space="preserve"> Bronte’s </w:t>
      </w:r>
      <w:r w:rsidRPr="003E066C">
        <w:rPr>
          <w:rFonts w:ascii="Book Antiqua" w:hAnsi="Book Antiqua"/>
          <w:b/>
          <w:sz w:val="28"/>
          <w:szCs w:val="28"/>
        </w:rPr>
        <w:t>Wuthering Heights</w:t>
      </w:r>
    </w:p>
    <w:p w:rsidR="004736D1" w:rsidRPr="003E066C" w:rsidRDefault="004736D1">
      <w:pPr>
        <w:rPr>
          <w:rFonts w:ascii="Book Antiqua" w:hAnsi="Book Antiqua"/>
          <w:b/>
        </w:rPr>
      </w:pPr>
      <w:r w:rsidRPr="003E066C">
        <w:rPr>
          <w:rFonts w:ascii="Book Antiqua" w:hAnsi="Book Antiqua"/>
          <w:b/>
        </w:rPr>
        <w:t>Classics SEAR us as they…</w:t>
      </w:r>
    </w:p>
    <w:p w:rsidR="004736D1" w:rsidRPr="003E066C" w:rsidRDefault="004736D1" w:rsidP="004736D1">
      <w:pPr>
        <w:spacing w:line="240" w:lineRule="auto"/>
        <w:rPr>
          <w:rFonts w:ascii="Book Antiqua" w:hAnsi="Book Antiqua"/>
        </w:rPr>
      </w:pPr>
      <w:r w:rsidRPr="003E066C">
        <w:rPr>
          <w:rFonts w:ascii="Book Antiqua" w:hAnsi="Book Antiqua"/>
          <w:b/>
        </w:rPr>
        <w:t>S</w:t>
      </w:r>
      <w:r w:rsidRPr="003E066C">
        <w:rPr>
          <w:rFonts w:ascii="Book Antiqua" w:hAnsi="Book Antiqua"/>
        </w:rPr>
        <w:t xml:space="preserve">timulate thought </w:t>
      </w:r>
    </w:p>
    <w:p w:rsidR="004736D1" w:rsidRPr="003E066C" w:rsidRDefault="004736D1" w:rsidP="004736D1">
      <w:pPr>
        <w:spacing w:line="240" w:lineRule="auto"/>
        <w:rPr>
          <w:rFonts w:ascii="Book Antiqua" w:hAnsi="Book Antiqua"/>
        </w:rPr>
      </w:pPr>
      <w:r w:rsidRPr="003E066C">
        <w:rPr>
          <w:rFonts w:ascii="Book Antiqua" w:hAnsi="Book Antiqua"/>
          <w:b/>
        </w:rPr>
        <w:t>E</w:t>
      </w:r>
      <w:r w:rsidRPr="003E066C">
        <w:rPr>
          <w:rFonts w:ascii="Book Antiqua" w:hAnsi="Book Antiqua"/>
        </w:rPr>
        <w:t xml:space="preserve">ntertain </w:t>
      </w:r>
    </w:p>
    <w:p w:rsidR="004736D1" w:rsidRPr="003E066C" w:rsidRDefault="004736D1" w:rsidP="004736D1">
      <w:pPr>
        <w:spacing w:line="240" w:lineRule="auto"/>
        <w:rPr>
          <w:rFonts w:ascii="Book Antiqua" w:hAnsi="Book Antiqua"/>
        </w:rPr>
      </w:pPr>
      <w:r w:rsidRPr="00807EAC">
        <w:rPr>
          <w:rFonts w:ascii="Book Antiqua" w:hAnsi="Book Antiqua"/>
          <w:b/>
        </w:rPr>
        <w:t>A</w:t>
      </w:r>
      <w:r w:rsidRPr="003E066C">
        <w:rPr>
          <w:rFonts w:ascii="Book Antiqua" w:hAnsi="Book Antiqua"/>
        </w:rPr>
        <w:t>lign all elements to convey a message</w:t>
      </w:r>
    </w:p>
    <w:p w:rsidR="004736D1" w:rsidRPr="00807EAC" w:rsidRDefault="004736D1" w:rsidP="004736D1">
      <w:pPr>
        <w:spacing w:line="240" w:lineRule="auto"/>
        <w:rPr>
          <w:rFonts w:ascii="Book Antiqua" w:hAnsi="Book Antiqua"/>
        </w:rPr>
      </w:pPr>
      <w:r w:rsidRPr="00807EAC">
        <w:rPr>
          <w:rFonts w:ascii="Book Antiqua" w:hAnsi="Book Antiqua"/>
          <w:b/>
        </w:rPr>
        <w:t>R</w:t>
      </w:r>
      <w:r w:rsidRPr="00807EAC">
        <w:rPr>
          <w:rFonts w:ascii="Book Antiqua" w:hAnsi="Book Antiqua"/>
        </w:rPr>
        <w:t xml:space="preserve">elate to our lives </w:t>
      </w:r>
    </w:p>
    <w:p w:rsidR="00807EAC" w:rsidRDefault="004736D1" w:rsidP="004736D1">
      <w:pPr>
        <w:spacing w:line="240" w:lineRule="auto"/>
        <w:rPr>
          <w:rFonts w:ascii="Book Antiqua" w:hAnsi="Book Antiqua"/>
        </w:rPr>
      </w:pPr>
      <w:r w:rsidRPr="003E066C">
        <w:rPr>
          <w:rFonts w:ascii="Book Antiqua" w:hAnsi="Book Antiqua"/>
        </w:rPr>
        <w:t>As you read, notice how the aut</w:t>
      </w:r>
      <w:r w:rsidR="00807EAC">
        <w:rPr>
          <w:rFonts w:ascii="Book Antiqua" w:hAnsi="Book Antiqua"/>
        </w:rPr>
        <w:t>hor engages your head and heart, as you consider passion’s place in our lives.</w:t>
      </w:r>
    </w:p>
    <w:p w:rsidR="004736D1" w:rsidRPr="003E066C" w:rsidRDefault="004736D1" w:rsidP="004736D1">
      <w:pPr>
        <w:spacing w:line="240" w:lineRule="auto"/>
        <w:rPr>
          <w:rFonts w:ascii="Book Antiqua" w:hAnsi="Book Antiqua"/>
        </w:rPr>
      </w:pPr>
      <w:r w:rsidRPr="003E066C">
        <w:rPr>
          <w:rFonts w:ascii="Book Antiqua" w:hAnsi="Book Antiqua"/>
          <w:b/>
        </w:rPr>
        <w:t>Passion as Romance</w:t>
      </w:r>
      <w:r w:rsidRPr="003E066C">
        <w:rPr>
          <w:rFonts w:ascii="Book Antiqua" w:hAnsi="Book Antiqua"/>
        </w:rPr>
        <w:t xml:space="preserve">—How important is a soul mate?  If soul mates exist, where do I </w:t>
      </w:r>
      <w:r w:rsidR="00807EAC">
        <w:rPr>
          <w:rFonts w:ascii="Book Antiqua" w:hAnsi="Book Antiqua"/>
        </w:rPr>
        <w:t xml:space="preserve">get one?  Is passion paramount </w:t>
      </w:r>
      <w:r w:rsidRPr="003E066C">
        <w:rPr>
          <w:rFonts w:ascii="Book Antiqua" w:hAnsi="Book Antiqua"/>
        </w:rPr>
        <w:t>in finding and living with Mr./Mrs. Right?  What makes a satisfying relationship?</w:t>
      </w:r>
    </w:p>
    <w:p w:rsidR="004736D1" w:rsidRPr="003E066C" w:rsidRDefault="004736D1" w:rsidP="004736D1">
      <w:pPr>
        <w:spacing w:line="240" w:lineRule="auto"/>
        <w:rPr>
          <w:rFonts w:ascii="Book Antiqua" w:hAnsi="Book Antiqua"/>
        </w:rPr>
      </w:pPr>
      <w:r w:rsidRPr="003F6F38">
        <w:rPr>
          <w:rFonts w:ascii="Book Antiqua" w:hAnsi="Book Antiqua"/>
          <w:b/>
        </w:rPr>
        <w:t>Passion as Temperament</w:t>
      </w:r>
      <w:r w:rsidRPr="003E066C">
        <w:rPr>
          <w:rFonts w:ascii="Book Antiqua" w:hAnsi="Book Antiqua"/>
        </w:rPr>
        <w:t xml:space="preserve">—I tend to be more realistic or romantic by nature?  Am I ruled by my head or heart?  Or to borrow from Nietzsche, do I pay homage to Apollo, god of intellect, order, and reason, or to Dionysus, god of passion, freedom, release?  Is my personality a help or hindrance in my relationships?  </w:t>
      </w:r>
    </w:p>
    <w:p w:rsidR="004D7F56" w:rsidRPr="003E066C" w:rsidRDefault="004D7F56" w:rsidP="004736D1">
      <w:pPr>
        <w:spacing w:line="240" w:lineRule="auto"/>
        <w:rPr>
          <w:rFonts w:ascii="Book Antiqua" w:hAnsi="Book Antiqua"/>
        </w:rPr>
      </w:pPr>
      <w:r w:rsidRPr="003F6F38">
        <w:rPr>
          <w:rFonts w:ascii="Book Antiqua" w:hAnsi="Book Antiqua"/>
          <w:b/>
        </w:rPr>
        <w:t>Passion as Revenge or Righteous Anger</w:t>
      </w:r>
      <w:r w:rsidRPr="003E066C">
        <w:rPr>
          <w:rFonts w:ascii="Book Antiqua" w:hAnsi="Book Antiqua"/>
        </w:rPr>
        <w:t>—Is there a thin line between love and hate?  Are Heathclliff’s actions based on moral contempt or base revenge?  Is revenge ever justified?  Is it ever sweet?</w:t>
      </w:r>
    </w:p>
    <w:p w:rsidR="004D7F56" w:rsidRPr="003E066C" w:rsidRDefault="00807EAC" w:rsidP="004736D1">
      <w:pPr>
        <w:spacing w:line="240" w:lineRule="auto"/>
        <w:rPr>
          <w:rFonts w:ascii="Book Antiqua" w:hAnsi="Book Antiqua"/>
        </w:rPr>
      </w:pPr>
      <w:r>
        <w:rPr>
          <w:rFonts w:ascii="Book Antiqua" w:hAnsi="Book Antiqua"/>
          <w:b/>
        </w:rPr>
        <w:t>Passion vs Codep</w:t>
      </w:r>
      <w:r w:rsidR="004D7F56" w:rsidRPr="003F6F38">
        <w:rPr>
          <w:rFonts w:ascii="Book Antiqua" w:hAnsi="Book Antiqua"/>
          <w:b/>
        </w:rPr>
        <w:t>endency</w:t>
      </w:r>
      <w:r w:rsidR="004D7F56" w:rsidRPr="003E066C">
        <w:rPr>
          <w:rFonts w:ascii="Book Antiqua" w:hAnsi="Book Antiqua"/>
        </w:rPr>
        <w:t>—Are Catherine and Heathcliff peerless lovers to be emulated or codependents to be cured?</w:t>
      </w:r>
    </w:p>
    <w:p w:rsidR="00807EAC" w:rsidRPr="00807EAC" w:rsidRDefault="00807EAC" w:rsidP="00807EAC">
      <w:pPr>
        <w:spacing w:line="240" w:lineRule="auto"/>
        <w:jc w:val="center"/>
        <w:rPr>
          <w:rFonts w:ascii="Book Antiqua" w:hAnsi="Book Antiqua"/>
          <w:b/>
        </w:rPr>
      </w:pPr>
      <w:r w:rsidRPr="00807EAC">
        <w:rPr>
          <w:rFonts w:ascii="Book Antiqua" w:hAnsi="Book Antiqua"/>
          <w:b/>
        </w:rPr>
        <w:t>Author as Artist</w:t>
      </w:r>
    </w:p>
    <w:p w:rsidR="00877FCE" w:rsidRPr="00807EAC" w:rsidRDefault="00877FCE" w:rsidP="004736D1">
      <w:pPr>
        <w:spacing w:line="240" w:lineRule="auto"/>
        <w:rPr>
          <w:rFonts w:ascii="Book Antiqua" w:hAnsi="Book Antiqua"/>
          <w:b/>
        </w:rPr>
      </w:pPr>
      <w:r w:rsidRPr="00807EAC">
        <w:rPr>
          <w:rFonts w:ascii="Book Antiqua" w:hAnsi="Book Antiqua"/>
          <w:b/>
        </w:rPr>
        <w:t>How does Bronte align each element to the theme?</w:t>
      </w:r>
    </w:p>
    <w:p w:rsidR="004D7F56" w:rsidRPr="003E066C" w:rsidRDefault="004D7F56" w:rsidP="004736D1">
      <w:pPr>
        <w:spacing w:line="240" w:lineRule="auto"/>
        <w:rPr>
          <w:rFonts w:ascii="Book Antiqua" w:hAnsi="Book Antiqua"/>
        </w:rPr>
      </w:pPr>
      <w:r w:rsidRPr="00807EAC">
        <w:rPr>
          <w:rFonts w:ascii="Book Antiqua" w:hAnsi="Book Antiqua"/>
          <w:b/>
        </w:rPr>
        <w:t>Plot:</w:t>
      </w:r>
      <w:r w:rsidRPr="003E066C">
        <w:rPr>
          <w:rFonts w:ascii="Book Antiqua" w:hAnsi="Book Antiqua"/>
        </w:rPr>
        <w:tab/>
        <w:t>Is the plot predictable?  Is the ending satisfying?</w:t>
      </w:r>
      <w:r w:rsidR="00877FCE" w:rsidRPr="003E066C">
        <w:rPr>
          <w:rFonts w:ascii="Book Antiqua" w:hAnsi="Book Antiqua"/>
        </w:rPr>
        <w:t xml:space="preserve">  Which couples find true love?</w:t>
      </w:r>
    </w:p>
    <w:p w:rsidR="004D7F56" w:rsidRPr="003E066C" w:rsidRDefault="004D7F56" w:rsidP="004D7F56">
      <w:pPr>
        <w:spacing w:line="240" w:lineRule="auto"/>
        <w:rPr>
          <w:rFonts w:ascii="Book Antiqua" w:hAnsi="Book Antiqua"/>
        </w:rPr>
      </w:pPr>
      <w:r w:rsidRPr="00807EAC">
        <w:rPr>
          <w:rFonts w:ascii="Book Antiqua" w:hAnsi="Book Antiqua"/>
          <w:b/>
        </w:rPr>
        <w:t>Character:</w:t>
      </w:r>
      <w:r w:rsidRPr="003E066C">
        <w:rPr>
          <w:rFonts w:ascii="Book Antiqua" w:hAnsi="Book Antiqua"/>
        </w:rPr>
        <w:t xml:space="preserve">  Are the characters worthy of concern?  Which relationships are   healthy?  Which couples are soul mates?</w:t>
      </w:r>
    </w:p>
    <w:p w:rsidR="00877FCE" w:rsidRPr="003E066C" w:rsidRDefault="00877FCE" w:rsidP="004D7F56">
      <w:pPr>
        <w:spacing w:line="240" w:lineRule="auto"/>
        <w:rPr>
          <w:rFonts w:ascii="Book Antiqua" w:hAnsi="Book Antiqua"/>
        </w:rPr>
      </w:pPr>
      <w:r w:rsidRPr="00807EAC">
        <w:rPr>
          <w:rFonts w:ascii="Book Antiqua" w:hAnsi="Book Antiqua"/>
          <w:b/>
        </w:rPr>
        <w:t>Point of View:</w:t>
      </w:r>
      <w:r w:rsidRPr="003E066C">
        <w:rPr>
          <w:rFonts w:ascii="Book Antiqua" w:hAnsi="Book Antiqua"/>
        </w:rPr>
        <w:t xml:space="preserve">  Why did Bronte use two narrators to tell the story?  Which characters does Nelly prefer and dislike?  Is she a reliable, objective narrator?  Does she speak for Bronte or is the author more of a romantic?</w:t>
      </w:r>
    </w:p>
    <w:p w:rsidR="00877FCE" w:rsidRPr="003E066C" w:rsidRDefault="00877FCE" w:rsidP="004D7F56">
      <w:pPr>
        <w:spacing w:line="240" w:lineRule="auto"/>
        <w:rPr>
          <w:rFonts w:ascii="Book Antiqua" w:hAnsi="Book Antiqua"/>
        </w:rPr>
      </w:pPr>
      <w:r w:rsidRPr="00807EAC">
        <w:rPr>
          <w:rFonts w:ascii="Book Antiqua" w:hAnsi="Book Antiqua"/>
          <w:b/>
        </w:rPr>
        <w:t>Setting:</w:t>
      </w:r>
      <w:r w:rsidRPr="003E066C">
        <w:rPr>
          <w:rFonts w:ascii="Book Antiqua" w:hAnsi="Book Antiqua"/>
        </w:rPr>
        <w:t xml:space="preserve">  How does the Romantic setting of Wuthering Heights and the Classical setting of Thrushcross Grange complement the characters who feel “at home” in each place?  Where do healthy relationships reside?  Did Bronte favor one temperament over the other?</w:t>
      </w:r>
    </w:p>
    <w:p w:rsidR="00877FCE" w:rsidRPr="003E066C" w:rsidRDefault="00877FCE" w:rsidP="004D7F56">
      <w:pPr>
        <w:spacing w:line="240" w:lineRule="auto"/>
        <w:rPr>
          <w:rFonts w:ascii="Book Antiqua" w:hAnsi="Book Antiqua"/>
        </w:rPr>
      </w:pPr>
      <w:r w:rsidRPr="003E066C">
        <w:rPr>
          <w:rFonts w:ascii="Book Antiqua" w:hAnsi="Book Antiqua"/>
        </w:rPr>
        <w:t>To give you a jumpstart:</w:t>
      </w:r>
    </w:p>
    <w:p w:rsidR="00877FCE" w:rsidRPr="003E066C" w:rsidRDefault="00877FCE" w:rsidP="004D7F56">
      <w:pPr>
        <w:spacing w:line="240" w:lineRule="auto"/>
        <w:rPr>
          <w:rFonts w:ascii="Book Antiqua" w:hAnsi="Book Antiqua"/>
        </w:rPr>
      </w:pPr>
      <w:r w:rsidRPr="003E066C">
        <w:rPr>
          <w:rFonts w:ascii="Book Antiqua" w:hAnsi="Book Antiqua"/>
        </w:rPr>
        <w:lastRenderedPageBreak/>
        <w:t xml:space="preserve">     The story begins with the first narrator, Lockwood, paying a visit to Wuthering Heights.  He hopes to meet his new landlord and neighbor, Mr. Heathcliff.  His reception is anything-but-friendly as he steps into a mysterious, haunted, volatile ho</w:t>
      </w:r>
      <w:r w:rsidR="00807EAC">
        <w:rPr>
          <w:rFonts w:ascii="Book Antiqua" w:hAnsi="Book Antiqua"/>
        </w:rPr>
        <w:t>usehold.  Returning home to Thr</w:t>
      </w:r>
      <w:r w:rsidRPr="003E066C">
        <w:rPr>
          <w:rFonts w:ascii="Book Antiqua" w:hAnsi="Book Antiqua"/>
        </w:rPr>
        <w:t>ushcross Grange, the new home he has rented, he asks his housekeeper, Ellen Dean, to shed light on the strange inhabitants of Wuthering Heights.</w:t>
      </w:r>
    </w:p>
    <w:p w:rsidR="00877FCE" w:rsidRPr="003E066C" w:rsidRDefault="00877FCE" w:rsidP="004D7F56">
      <w:pPr>
        <w:spacing w:line="240" w:lineRule="auto"/>
        <w:rPr>
          <w:rFonts w:ascii="Book Antiqua" w:hAnsi="Book Antiqua"/>
        </w:rPr>
      </w:pPr>
      <w:r w:rsidRPr="003E066C">
        <w:rPr>
          <w:rFonts w:ascii="Book Antiqua" w:hAnsi="Book Antiqua"/>
        </w:rPr>
        <w:t xml:space="preserve">     Always ready to gossip, Ellen begins her saga with Heathcliff’s adoption at the age of four into his new home, Wuthering Heights, and new family, the Earnshaws.  Tangled with the story of the Earnshaws is the story of the Lintons, the family who previously owned the very house in which Lockwood now lives.  Near the </w:t>
      </w:r>
      <w:r w:rsidR="00ED1C54" w:rsidRPr="003E066C">
        <w:rPr>
          <w:rFonts w:ascii="Book Antiqua" w:hAnsi="Book Antiqua"/>
        </w:rPr>
        <w:t>end of the novel, Nelly’s flashback will end and the action of the story will return to the beginning of the book where Lockwood enters the story.</w:t>
      </w:r>
    </w:p>
    <w:p w:rsidR="00ED1C54" w:rsidRPr="00807EAC" w:rsidRDefault="00ED1C54" w:rsidP="003F6F38">
      <w:pPr>
        <w:spacing w:line="240" w:lineRule="auto"/>
        <w:jc w:val="center"/>
        <w:rPr>
          <w:rFonts w:ascii="Book Antiqua" w:hAnsi="Book Antiqua"/>
          <w:b/>
        </w:rPr>
      </w:pPr>
      <w:r w:rsidRPr="00807EAC">
        <w:rPr>
          <w:rFonts w:ascii="Book Antiqua" w:hAnsi="Book Antiqua"/>
          <w:b/>
        </w:rPr>
        <w:t>High Protein for Your Inner Nerd:  Author’s Life/Times</w:t>
      </w:r>
    </w:p>
    <w:p w:rsidR="00ED1C54" w:rsidRPr="003E066C" w:rsidRDefault="00ED1C54" w:rsidP="004D7F56">
      <w:pPr>
        <w:spacing w:line="240" w:lineRule="auto"/>
        <w:rPr>
          <w:rFonts w:ascii="Book Antiqua" w:hAnsi="Book Antiqua"/>
        </w:rPr>
      </w:pPr>
      <w:r w:rsidRPr="003E066C">
        <w:rPr>
          <w:rFonts w:ascii="Book Antiqua" w:hAnsi="Book Antiqua"/>
        </w:rPr>
        <w:t xml:space="preserve">     Emily Bronte (181-1848) lived her entire life on the lonely m</w:t>
      </w:r>
      <w:r w:rsidR="00807EAC">
        <w:rPr>
          <w:rFonts w:ascii="Book Antiqua" w:hAnsi="Book Antiqua"/>
        </w:rPr>
        <w:t>oors of Yorkshire, England.  Gro</w:t>
      </w:r>
      <w:r w:rsidRPr="003E066C">
        <w:rPr>
          <w:rFonts w:ascii="Book Antiqua" w:hAnsi="Book Antiqua"/>
        </w:rPr>
        <w:t xml:space="preserve">wing up without a mother, she and her now-famous sisters, Anne and Charlotte, had a rich fantasy life, much like the March sisters in Alcott’s Little Women.  More introverted in life but passionate on the page than Charlotte, author of Jane Eyre, Emily wrote poems but only one novel.  As Albert  Guerard says in his </w:t>
      </w:r>
      <w:r w:rsidRPr="00807EAC">
        <w:rPr>
          <w:rFonts w:ascii="Book Antiqua" w:hAnsi="Book Antiqua"/>
          <w:i/>
        </w:rPr>
        <w:t>Preface</w:t>
      </w:r>
      <w:r w:rsidRPr="003E066C">
        <w:rPr>
          <w:rFonts w:ascii="Book Antiqua" w:hAnsi="Book Antiqua"/>
        </w:rPr>
        <w:t xml:space="preserve"> to </w:t>
      </w:r>
      <w:r w:rsidRPr="00807EAC">
        <w:rPr>
          <w:rFonts w:ascii="Book Antiqua" w:hAnsi="Book Antiqua"/>
          <w:i/>
        </w:rPr>
        <w:t>Wuthering Heights</w:t>
      </w:r>
      <w:r w:rsidRPr="003E066C">
        <w:rPr>
          <w:rFonts w:ascii="Book Antiqua" w:hAnsi="Book Antiqua"/>
        </w:rPr>
        <w:t>:</w:t>
      </w:r>
    </w:p>
    <w:p w:rsidR="00ED1C54" w:rsidRPr="003E066C" w:rsidRDefault="00ED1C54" w:rsidP="00ED1C54">
      <w:pPr>
        <w:spacing w:line="240" w:lineRule="auto"/>
        <w:ind w:left="720"/>
        <w:rPr>
          <w:rFonts w:ascii="Book Antiqua" w:hAnsi="Book Antiqua"/>
        </w:rPr>
      </w:pPr>
      <w:r w:rsidRPr="003E066C">
        <w:rPr>
          <w:rFonts w:ascii="Book Antiqua" w:hAnsi="Book Antiqua"/>
        </w:rPr>
        <w:t>But the one great novel, whatever compensation it may have meant for life unlived, was a remarkable representation of life deeply understood…She nourished rather than fought her introspective bent, and so achieved an intense awareness of inward conflict…She who had seen so little of the wide world wisely narrowed her stage to two isolated houses and a moor thus assuring a stronger attention to the interior drama.</w:t>
      </w:r>
    </w:p>
    <w:p w:rsidR="00ED1C54" w:rsidRDefault="00ED1C54" w:rsidP="00ED1C54">
      <w:pPr>
        <w:spacing w:line="240" w:lineRule="auto"/>
        <w:rPr>
          <w:rFonts w:ascii="Book Antiqua" w:hAnsi="Book Antiqua"/>
        </w:rPr>
      </w:pPr>
      <w:r w:rsidRPr="003E066C">
        <w:rPr>
          <w:rFonts w:ascii="Book Antiqua" w:hAnsi="Book Antiqua"/>
        </w:rPr>
        <w:t xml:space="preserve">     Like Romeo and Juliet, these “two households” have between them enough bad blood to rival that of the Capulets and Mon</w:t>
      </w:r>
      <w:r w:rsidR="008B633E">
        <w:rPr>
          <w:rFonts w:ascii="Book Antiqua" w:hAnsi="Book Antiqua"/>
        </w:rPr>
        <w:t xml:space="preserve">tagues.  The </w:t>
      </w:r>
      <w:r w:rsidRPr="003E066C">
        <w:rPr>
          <w:rFonts w:ascii="Book Antiqua" w:hAnsi="Book Antiqua"/>
        </w:rPr>
        <w:t xml:space="preserve">difference lies in the fact that both </w:t>
      </w:r>
      <w:r w:rsidR="008B633E">
        <w:rPr>
          <w:rFonts w:ascii="Book Antiqua" w:hAnsi="Book Antiqua"/>
        </w:rPr>
        <w:t>l</w:t>
      </w:r>
      <w:r w:rsidRPr="003E066C">
        <w:rPr>
          <w:rFonts w:ascii="Book Antiqua" w:hAnsi="Book Antiqua"/>
        </w:rPr>
        <w:t>overs are of th</w:t>
      </w:r>
      <w:r w:rsidR="008B633E">
        <w:rPr>
          <w:rFonts w:ascii="Book Antiqua" w:hAnsi="Book Antiqua"/>
        </w:rPr>
        <w:t xml:space="preserve">e same house, Wuthering Heights.  </w:t>
      </w:r>
      <w:r w:rsidRPr="003E066C">
        <w:rPr>
          <w:rFonts w:ascii="Book Antiqua" w:hAnsi="Book Antiqua"/>
        </w:rPr>
        <w:t>What threatens to se</w:t>
      </w:r>
      <w:r w:rsidR="008B633E">
        <w:rPr>
          <w:rFonts w:ascii="Book Antiqua" w:hAnsi="Book Antiqua"/>
        </w:rPr>
        <w:t>p</w:t>
      </w:r>
      <w:r w:rsidRPr="003E066C">
        <w:rPr>
          <w:rFonts w:ascii="Book Antiqua" w:hAnsi="Book Antiqua"/>
        </w:rPr>
        <w:t xml:space="preserve">arate them </w:t>
      </w:r>
      <w:r w:rsidR="00424FF3">
        <w:rPr>
          <w:rFonts w:ascii="Book Antiqua" w:hAnsi="Book Antiqua"/>
        </w:rPr>
        <w:t xml:space="preserve">is </w:t>
      </w:r>
      <w:r w:rsidRPr="003E066C">
        <w:rPr>
          <w:rFonts w:ascii="Book Antiqua" w:hAnsi="Book Antiqua"/>
        </w:rPr>
        <w:t>a</w:t>
      </w:r>
      <w:r w:rsidR="00807EAC">
        <w:rPr>
          <w:rFonts w:ascii="Book Antiqua" w:hAnsi="Book Antiqua"/>
        </w:rPr>
        <w:t xml:space="preserve"> single family member and a</w:t>
      </w:r>
      <w:r w:rsidRPr="003E066C">
        <w:rPr>
          <w:rFonts w:ascii="Book Antiqua" w:hAnsi="Book Antiqua"/>
        </w:rPr>
        <w:t xml:space="preserve"> suitor from the neig</w:t>
      </w:r>
      <w:r w:rsidR="008B633E">
        <w:rPr>
          <w:rFonts w:ascii="Book Antiqua" w:hAnsi="Book Antiqua"/>
        </w:rPr>
        <w:t>hboring household and his way o</w:t>
      </w:r>
      <w:r w:rsidRPr="003E066C">
        <w:rPr>
          <w:rFonts w:ascii="Book Antiqua" w:hAnsi="Book Antiqua"/>
        </w:rPr>
        <w:t>f</w:t>
      </w:r>
      <w:r w:rsidR="008B633E">
        <w:rPr>
          <w:rFonts w:ascii="Book Antiqua" w:hAnsi="Book Antiqua"/>
        </w:rPr>
        <w:t xml:space="preserve"> life.  Catherine must choose betw</w:t>
      </w:r>
      <w:r w:rsidR="00424FF3">
        <w:rPr>
          <w:rFonts w:ascii="Book Antiqua" w:hAnsi="Book Antiqua"/>
        </w:rPr>
        <w:t xml:space="preserve">een two very opposite men, </w:t>
      </w:r>
      <w:r w:rsidR="00807EAC">
        <w:rPr>
          <w:rFonts w:ascii="Book Antiqua" w:hAnsi="Book Antiqua"/>
        </w:rPr>
        <w:t xml:space="preserve">which ultimately always means choosing between two very different lives. </w:t>
      </w:r>
      <w:r w:rsidRPr="003E066C">
        <w:rPr>
          <w:rFonts w:ascii="Book Antiqua" w:hAnsi="Book Antiqua"/>
        </w:rPr>
        <w:t xml:space="preserve"> Bronte’s work is about so much more than a love triangle.</w:t>
      </w:r>
    </w:p>
    <w:p w:rsidR="00424FF3" w:rsidRDefault="00424FF3" w:rsidP="00ED1C54">
      <w:pPr>
        <w:spacing w:line="240" w:lineRule="auto"/>
        <w:rPr>
          <w:rFonts w:ascii="Book Antiqua" w:hAnsi="Book Antiqua"/>
        </w:rPr>
      </w:pPr>
      <w:r>
        <w:rPr>
          <w:rFonts w:ascii="Book Antiqua" w:hAnsi="Book Antiqua"/>
        </w:rPr>
        <w:t xml:space="preserve">     Bronte was truly a Romantic, not only in the conventional sense, but also in a literary one.  Like all literary movements, while Romanticism is designated as the period in England from 178 through 1837, it didn’t suddenly end when Queen Victoria launched a new era.  And although it was the briefest period in English history, its extreme swing from classicism left an impact that continues today.  Bronte’s work, written in 1847, is far more Romantic than Victorian—a period that returned to Classicicism.</w:t>
      </w:r>
    </w:p>
    <w:p w:rsidR="00424FF3" w:rsidRDefault="00424FF3" w:rsidP="00ED1C54">
      <w:pPr>
        <w:spacing w:line="240" w:lineRule="auto"/>
        <w:rPr>
          <w:rFonts w:ascii="Book Antiqua" w:hAnsi="Book Antiqua"/>
        </w:rPr>
      </w:pPr>
      <w:r>
        <w:rPr>
          <w:rFonts w:ascii="Book Antiqua" w:hAnsi="Book Antiqua"/>
        </w:rPr>
        <w:t xml:space="preserve">     Romanticism fully bloomed in England in 1798 with the publica</w:t>
      </w:r>
      <w:r w:rsidR="00505139">
        <w:rPr>
          <w:rFonts w:ascii="Book Antiqua" w:hAnsi="Book Antiqua"/>
        </w:rPr>
        <w:t xml:space="preserve">tion of </w:t>
      </w:r>
      <w:r w:rsidR="00505139" w:rsidRPr="00807EAC">
        <w:rPr>
          <w:rFonts w:ascii="Book Antiqua" w:hAnsi="Book Antiqua"/>
          <w:i/>
        </w:rPr>
        <w:t>Lyrical Ballads</w:t>
      </w:r>
      <w:r w:rsidR="00505139">
        <w:rPr>
          <w:rFonts w:ascii="Book Antiqua" w:hAnsi="Book Antiqua"/>
        </w:rPr>
        <w:t xml:space="preserve"> by Word</w:t>
      </w:r>
      <w:r>
        <w:rPr>
          <w:rFonts w:ascii="Book Antiqua" w:hAnsi="Book Antiqua"/>
        </w:rPr>
        <w:t>sworth and Coleridge.  But the climate for the movement began much earlier with key event</w:t>
      </w:r>
      <w:r w:rsidR="00505139">
        <w:rPr>
          <w:rFonts w:ascii="Book Antiqua" w:hAnsi="Book Antiqua"/>
        </w:rPr>
        <w:t>s, such as the French Revolutio</w:t>
      </w:r>
      <w:r>
        <w:rPr>
          <w:rFonts w:ascii="Book Antiqua" w:hAnsi="Book Antiqua"/>
        </w:rPr>
        <w:t xml:space="preserve">n in 1789 and </w:t>
      </w:r>
      <w:r w:rsidR="00505139">
        <w:rPr>
          <w:rFonts w:ascii="Book Antiqua" w:hAnsi="Book Antiqua"/>
        </w:rPr>
        <w:t>d</w:t>
      </w:r>
      <w:r>
        <w:rPr>
          <w:rFonts w:ascii="Book Antiqua" w:hAnsi="Book Antiqua"/>
        </w:rPr>
        <w:t>isillusionment with the Industrial Revolution.  Tired of funding the extravagance of the French monarchs while starving themselves, the commoners of France revolted.  Whi</w:t>
      </w:r>
      <w:r w:rsidR="00505139">
        <w:rPr>
          <w:rFonts w:ascii="Book Antiqua" w:hAnsi="Book Antiqua"/>
        </w:rPr>
        <w:t>le the Industrial Revolution ha</w:t>
      </w:r>
      <w:r>
        <w:rPr>
          <w:rFonts w:ascii="Book Antiqua" w:hAnsi="Book Antiqua"/>
        </w:rPr>
        <w:t>d its advanta</w:t>
      </w:r>
      <w:r w:rsidR="00505139">
        <w:rPr>
          <w:rFonts w:ascii="Book Antiqua" w:hAnsi="Book Antiqua"/>
        </w:rPr>
        <w:t>g</w:t>
      </w:r>
      <w:r>
        <w:rPr>
          <w:rFonts w:ascii="Book Antiqua" w:hAnsi="Book Antiqua"/>
        </w:rPr>
        <w:t xml:space="preserve">es, the </w:t>
      </w:r>
      <w:r w:rsidR="00505139">
        <w:rPr>
          <w:rFonts w:ascii="Book Antiqua" w:hAnsi="Book Antiqua"/>
        </w:rPr>
        <w:t>Machine Age ushered in new problems</w:t>
      </w:r>
      <w:r w:rsidR="00807EAC">
        <w:rPr>
          <w:rFonts w:ascii="Book Antiqua" w:hAnsi="Book Antiqua"/>
        </w:rPr>
        <w:t xml:space="preserve">, such as </w:t>
      </w:r>
      <w:r w:rsidR="00505139">
        <w:rPr>
          <w:rFonts w:ascii="Book Antiqua" w:hAnsi="Book Antiqua"/>
        </w:rPr>
        <w:t>overcrowded,</w:t>
      </w:r>
      <w:r w:rsidR="00807EAC">
        <w:rPr>
          <w:rFonts w:ascii="Book Antiqua" w:hAnsi="Book Antiqua"/>
        </w:rPr>
        <w:t xml:space="preserve"> dirty cities, </w:t>
      </w:r>
      <w:r>
        <w:rPr>
          <w:rFonts w:ascii="Book Antiqua" w:hAnsi="Book Antiqua"/>
        </w:rPr>
        <w:t xml:space="preserve"> leaving people longing for a reconnection with nature.  As with all movemen</w:t>
      </w:r>
      <w:r w:rsidR="00505139">
        <w:rPr>
          <w:rFonts w:ascii="Book Antiqua" w:hAnsi="Book Antiqua"/>
        </w:rPr>
        <w:t>ts, before rebellion fully expl</w:t>
      </w:r>
      <w:r>
        <w:rPr>
          <w:rFonts w:ascii="Book Antiqua" w:hAnsi="Book Antiqua"/>
        </w:rPr>
        <w:t>oded it was fueled by thought, in particular, the beliefs of philosophers, like Locke and Rosseau.</w:t>
      </w:r>
    </w:p>
    <w:p w:rsidR="00424FF3" w:rsidRDefault="00424FF3" w:rsidP="00ED1C54">
      <w:pPr>
        <w:spacing w:line="240" w:lineRule="auto"/>
        <w:rPr>
          <w:rFonts w:ascii="Book Antiqua" w:hAnsi="Book Antiqua"/>
        </w:rPr>
      </w:pPr>
      <w:r>
        <w:rPr>
          <w:rFonts w:ascii="Book Antiqua" w:hAnsi="Book Antiqua"/>
        </w:rPr>
        <w:lastRenderedPageBreak/>
        <w:t xml:space="preserve">     Locke’s premise that we are born as a </w:t>
      </w:r>
      <w:r w:rsidRPr="00505139">
        <w:rPr>
          <w:rFonts w:ascii="Book Antiqua" w:hAnsi="Book Antiqua"/>
          <w:i/>
        </w:rPr>
        <w:t>tabula rasa</w:t>
      </w:r>
      <w:r>
        <w:rPr>
          <w:rFonts w:ascii="Book Antiqua" w:hAnsi="Book Antiqua"/>
        </w:rPr>
        <w:t xml:space="preserve"> (blank slate) was foundational to the Romantic idealism that believed man is not inherently evil but naturally good.  Romantics blamed society for whatever man became.  They believed his environment would mold him, not an inner nature doomed with sin.  This tenant led to revering the “noble savage,” one who was primitive, uncultivated, and thus uncorrupted by society</w:t>
      </w:r>
      <w:r w:rsidR="008022D4">
        <w:rPr>
          <w:rFonts w:ascii="Book Antiqua" w:hAnsi="Book Antiqua"/>
        </w:rPr>
        <w:t xml:space="preserve">—be it the native American Indian or Mary Shelley’s monster in </w:t>
      </w:r>
      <w:r w:rsidR="008022D4" w:rsidRPr="008022D4">
        <w:rPr>
          <w:rFonts w:ascii="Book Antiqua" w:hAnsi="Book Antiqua"/>
          <w:i/>
        </w:rPr>
        <w:t>Frankenstein</w:t>
      </w:r>
      <w:r>
        <w:rPr>
          <w:rFonts w:ascii="Book Antiqua" w:hAnsi="Book Antiqua"/>
        </w:rPr>
        <w:t>.  (</w:t>
      </w:r>
      <w:r w:rsidR="008022D4">
        <w:rPr>
          <w:rFonts w:ascii="Book Antiqua" w:hAnsi="Book Antiqua"/>
        </w:rPr>
        <w:t xml:space="preserve">Although </w:t>
      </w:r>
      <w:r>
        <w:rPr>
          <w:rFonts w:ascii="Book Antiqua" w:hAnsi="Book Antiqua"/>
        </w:rPr>
        <w:t xml:space="preserve">Mary Shelley’s </w:t>
      </w:r>
      <w:r w:rsidR="008022D4">
        <w:rPr>
          <w:rFonts w:ascii="Book Antiqua" w:hAnsi="Book Antiqua"/>
        </w:rPr>
        <w:t xml:space="preserve">creature </w:t>
      </w:r>
      <w:r>
        <w:rPr>
          <w:rFonts w:ascii="Book Antiqua" w:hAnsi="Book Antiqua"/>
        </w:rPr>
        <w:t>eventually murders, blame is placed on the doctor’s recklessness with and disregard for his creation and the society that rejects the monster—not wi</w:t>
      </w:r>
      <w:r w:rsidR="00505139">
        <w:rPr>
          <w:rFonts w:ascii="Book Antiqua" w:hAnsi="Book Antiqua"/>
        </w:rPr>
        <w:t>th the monster himself.)  Moreov</w:t>
      </w:r>
      <w:r>
        <w:rPr>
          <w:rFonts w:ascii="Book Antiqua" w:hAnsi="Book Antiqua"/>
        </w:rPr>
        <w:t>er, Rousseau’s “social contract” led man to expect fair treatment between the governing and the governed, thus laid groundwork for the French and American Revolutions.</w:t>
      </w:r>
    </w:p>
    <w:p w:rsidR="00E31EDF" w:rsidRDefault="00424FF3" w:rsidP="00ED1C54">
      <w:pPr>
        <w:spacing w:line="240" w:lineRule="auto"/>
        <w:rPr>
          <w:rFonts w:ascii="Book Antiqua" w:hAnsi="Book Antiqua"/>
        </w:rPr>
      </w:pPr>
      <w:r>
        <w:rPr>
          <w:rFonts w:ascii="Book Antiqua" w:hAnsi="Book Antiqua"/>
        </w:rPr>
        <w:t xml:space="preserve">     Classicists value conformity and restraint; Romantics embrace</w:t>
      </w:r>
      <w:r w:rsidR="008022D4">
        <w:rPr>
          <w:rFonts w:ascii="Book Antiqua" w:hAnsi="Book Antiqua"/>
        </w:rPr>
        <w:t xml:space="preserve"> free thinking and emotion</w:t>
      </w:r>
      <w:r>
        <w:rPr>
          <w:rFonts w:ascii="Book Antiqua" w:hAnsi="Book Antiqua"/>
        </w:rPr>
        <w:t>.  Classicists</w:t>
      </w:r>
      <w:r w:rsidR="00E31EDF">
        <w:rPr>
          <w:rFonts w:ascii="Book Antiqua" w:hAnsi="Book Antiqua"/>
        </w:rPr>
        <w:t xml:space="preserve"> value tradition, institutions, aristocracy; Romantics champion change, </w:t>
      </w:r>
      <w:r w:rsidR="008022D4">
        <w:rPr>
          <w:rFonts w:ascii="Book Antiqua" w:hAnsi="Book Antiqua"/>
        </w:rPr>
        <w:t>individual</w:t>
      </w:r>
      <w:r w:rsidR="00E31EDF">
        <w:rPr>
          <w:rFonts w:ascii="Book Antiqua" w:hAnsi="Book Antiqua"/>
        </w:rPr>
        <w:t xml:space="preserve">s, the common man. </w:t>
      </w:r>
      <w:r w:rsidR="008022D4">
        <w:rPr>
          <w:rFonts w:ascii="Book Antiqua" w:hAnsi="Book Antiqua"/>
        </w:rPr>
        <w:t xml:space="preserve"> Classicists</w:t>
      </w:r>
      <w:r>
        <w:rPr>
          <w:rFonts w:ascii="Book Antiqua" w:hAnsi="Book Antiqua"/>
        </w:rPr>
        <w:t xml:space="preserve"> bow to decoru</w:t>
      </w:r>
      <w:r w:rsidR="00E31EDF">
        <w:rPr>
          <w:rFonts w:ascii="Book Antiqua" w:hAnsi="Book Antiqua"/>
        </w:rPr>
        <w:t>m; Romantics seek to experiment</w:t>
      </w:r>
      <w:r w:rsidR="00505139">
        <w:rPr>
          <w:rFonts w:ascii="Book Antiqua" w:hAnsi="Book Antiqua"/>
        </w:rPr>
        <w:t>.  Classicists control their feelings; Romantics unleash their passions.  Classicists love the city and society; Romantics prize the country and nature.  Classicists cling to the tame; Romantics are drawn to the wild—whether in nature (a classical garden is symmetrical and harshly pruned like those of Versailles; a romantic garden is free flowing and untamed) or in thinking.  Classicists stick to logic and the concrete; Romantics are interested in the</w:t>
      </w:r>
      <w:r w:rsidR="008022D4">
        <w:rPr>
          <w:rFonts w:ascii="Book Antiqua" w:hAnsi="Book Antiqua"/>
        </w:rPr>
        <w:t xml:space="preserve"> imagination and the</w:t>
      </w:r>
      <w:r w:rsidR="00505139">
        <w:rPr>
          <w:rFonts w:ascii="Book Antiqua" w:hAnsi="Book Antiqua"/>
        </w:rPr>
        <w:t xml:space="preserve"> supernatural.  Typically, Classicists are realists</w:t>
      </w:r>
      <w:r w:rsidR="008022D4">
        <w:rPr>
          <w:rFonts w:ascii="Book Antiqua" w:hAnsi="Book Antiqua"/>
        </w:rPr>
        <w:t>, pragmatic</w:t>
      </w:r>
      <w:r w:rsidR="00505139">
        <w:rPr>
          <w:rFonts w:ascii="Book Antiqua" w:hAnsi="Book Antiqua"/>
        </w:rPr>
        <w:t xml:space="preserve"> and materialistic; </w:t>
      </w:r>
      <w:r w:rsidR="008022D4">
        <w:rPr>
          <w:rFonts w:ascii="Book Antiqua" w:hAnsi="Book Antiqua"/>
        </w:rPr>
        <w:t>Romantics are idealists, aesthetic</w:t>
      </w:r>
      <w:r w:rsidR="00505139">
        <w:rPr>
          <w:rFonts w:ascii="Book Antiqua" w:hAnsi="Book Antiqua"/>
        </w:rPr>
        <w:t xml:space="preserve"> and unmaterialistic.</w:t>
      </w:r>
      <w:r w:rsidR="008022D4">
        <w:rPr>
          <w:rFonts w:ascii="Book Antiqua" w:hAnsi="Book Antiqua"/>
        </w:rPr>
        <w:t xml:space="preserve">  </w:t>
      </w:r>
    </w:p>
    <w:p w:rsidR="00505139" w:rsidRDefault="00505139" w:rsidP="00ED1C54">
      <w:pPr>
        <w:spacing w:line="240" w:lineRule="auto"/>
        <w:rPr>
          <w:rFonts w:ascii="Book Antiqua" w:hAnsi="Book Antiqua"/>
        </w:rPr>
      </w:pPr>
      <w:r>
        <w:rPr>
          <w:rFonts w:ascii="Book Antiqua" w:hAnsi="Book Antiqua"/>
        </w:rPr>
        <w:t xml:space="preserve">     What does all of this have to do with </w:t>
      </w:r>
      <w:r w:rsidRPr="00505139">
        <w:rPr>
          <w:rFonts w:ascii="Book Antiqua" w:hAnsi="Book Antiqua"/>
          <w:i/>
        </w:rPr>
        <w:t>Wuthering Heights</w:t>
      </w:r>
      <w:r>
        <w:rPr>
          <w:rFonts w:ascii="Book Antiqua" w:hAnsi="Book Antiqua"/>
        </w:rPr>
        <w:t>?  Everything.  The setting of the novel created by Bronte juxtaposes two opposing worldviews.  Thrushcross Grange, po</w:t>
      </w:r>
      <w:r w:rsidR="00E31EDF">
        <w:rPr>
          <w:rFonts w:ascii="Book Antiqua" w:hAnsi="Book Antiqua"/>
        </w:rPr>
        <w:t>lished and refined, houses the Neoclassical/Age of R</w:t>
      </w:r>
      <w:r>
        <w:rPr>
          <w:rFonts w:ascii="Book Antiqua" w:hAnsi="Book Antiqua"/>
        </w:rPr>
        <w:t>eason set—Edgar and Isabella Linton.  They are aristocratic and solid, lovers of polite society.  Wuthering Heights embodies the passionate rebels—Catherine and Heathcliff.   They are primitive and explosive, lovers of wild nature.  Heathcliff is Bronte’s “noble savage”—more a victim marred by society than a perpetrator responsible for wrongdoing.  And finally, as a Romantic herself, Bronte’s intrigue with the supernatural</w:t>
      </w:r>
      <w:r w:rsidR="002C3933">
        <w:rPr>
          <w:rFonts w:ascii="Book Antiqua" w:hAnsi="Book Antiqua"/>
        </w:rPr>
        <w:t xml:space="preserve"> leaves its mark on the novel’s ending, giving us an unsolved mystery as a bonus.</w:t>
      </w:r>
    </w:p>
    <w:p w:rsidR="002C3933" w:rsidRDefault="002C3933" w:rsidP="00ED1C54">
      <w:pPr>
        <w:spacing w:line="240" w:lineRule="auto"/>
        <w:rPr>
          <w:rFonts w:ascii="Book Antiqua" w:hAnsi="Book Antiqua"/>
        </w:rPr>
      </w:pPr>
      <w:r>
        <w:rPr>
          <w:rFonts w:ascii="Book Antiqua" w:hAnsi="Book Antiqua"/>
        </w:rPr>
        <w:t xml:space="preserve">     Does</w:t>
      </w:r>
      <w:r w:rsidR="009514BE">
        <w:rPr>
          <w:rFonts w:ascii="Book Antiqua" w:hAnsi="Book Antiqua"/>
        </w:rPr>
        <w:t xml:space="preserve"> explor</w:t>
      </w:r>
      <w:r w:rsidR="00E31EDF">
        <w:rPr>
          <w:rFonts w:ascii="Book Antiqua" w:hAnsi="Book Antiqua"/>
        </w:rPr>
        <w:t>ing these two polar temperaments or (as suggested by right brain/left brain research)  modes of thinking</w:t>
      </w:r>
      <w:r w:rsidR="009514BE">
        <w:rPr>
          <w:rFonts w:ascii="Book Antiqua" w:hAnsi="Book Antiqua"/>
        </w:rPr>
        <w:t xml:space="preserve"> serve only as history lesson on contrasting literary periods?  Absolutely not.  Modern readers will find themselves in one of these two camps and will relate to the novel accordingly.  The novel will challeng</w:t>
      </w:r>
      <w:r w:rsidR="00E31EDF">
        <w:rPr>
          <w:rFonts w:ascii="Book Antiqua" w:hAnsi="Book Antiqua"/>
        </w:rPr>
        <w:t>e us to recognize our own perso</w:t>
      </w:r>
      <w:r w:rsidR="009514BE">
        <w:rPr>
          <w:rFonts w:ascii="Book Antiqua" w:hAnsi="Book Antiqua"/>
        </w:rPr>
        <w:t>nalities as predominantly one or the other.  Specifically, classicists will rely on reason (resume) over passion in making a match.  Romantics will pick passion (soul mate) over reason in finding a partner.  Is Bronte championing one bent over the other?  Or is she exposing the strengths and weaknesses of each and implying we need a marriage between reason and passion?</w:t>
      </w:r>
    </w:p>
    <w:p w:rsidR="009514BE" w:rsidRDefault="009514BE" w:rsidP="00ED1C54">
      <w:pPr>
        <w:spacing w:line="240" w:lineRule="auto"/>
        <w:rPr>
          <w:rFonts w:ascii="Book Antiqua" w:hAnsi="Book Antiqua"/>
        </w:rPr>
      </w:pPr>
    </w:p>
    <w:p w:rsidR="009514BE" w:rsidRDefault="009514BE" w:rsidP="009514BE">
      <w:pPr>
        <w:spacing w:line="240" w:lineRule="auto"/>
        <w:jc w:val="center"/>
        <w:rPr>
          <w:rFonts w:ascii="Book Antiqua" w:hAnsi="Book Antiqua"/>
          <w:b/>
        </w:rPr>
      </w:pPr>
      <w:r w:rsidRPr="009514BE">
        <w:rPr>
          <w:rFonts w:ascii="Book Antiqua" w:hAnsi="Book Antiqua"/>
          <w:b/>
        </w:rPr>
        <w:t>A Novel Approach to Passion</w:t>
      </w:r>
    </w:p>
    <w:p w:rsidR="002B1DCD" w:rsidRDefault="002B1DCD" w:rsidP="002B1DCD">
      <w:pPr>
        <w:spacing w:line="240" w:lineRule="auto"/>
        <w:rPr>
          <w:rFonts w:ascii="Book Antiqua" w:hAnsi="Book Antiqua"/>
          <w:b/>
        </w:rPr>
      </w:pPr>
    </w:p>
    <w:p w:rsidR="002B1DCD" w:rsidRDefault="002B1DCD" w:rsidP="002B1DCD">
      <w:pPr>
        <w:spacing w:line="240" w:lineRule="auto"/>
        <w:rPr>
          <w:rFonts w:ascii="Book Antiqua" w:hAnsi="Book Antiqua"/>
        </w:rPr>
      </w:pPr>
      <w:r w:rsidRPr="002B1DCD">
        <w:rPr>
          <w:rFonts w:ascii="Book Antiqua" w:hAnsi="Book Antiqua"/>
          <w:b/>
          <w:i/>
        </w:rPr>
        <w:t xml:space="preserve">     </w:t>
      </w:r>
      <w:r w:rsidRPr="002B1DCD">
        <w:rPr>
          <w:rFonts w:ascii="Book Antiqua" w:hAnsi="Book Antiqua"/>
          <w:i/>
        </w:rPr>
        <w:t>Wuthering Heights</w:t>
      </w:r>
      <w:r w:rsidRPr="002B1DCD">
        <w:rPr>
          <w:rFonts w:ascii="Book Antiqua" w:hAnsi="Book Antiqua"/>
        </w:rPr>
        <w:t xml:space="preserve"> provides</w:t>
      </w:r>
      <w:r>
        <w:rPr>
          <w:rFonts w:ascii="Book Antiqua" w:hAnsi="Book Antiqua"/>
        </w:rPr>
        <w:t xml:space="preserve"> insights into many types of couples.  As you read, ask yourself which are soul mates, given you </w:t>
      </w:r>
      <w:r w:rsidR="00E31EDF">
        <w:rPr>
          <w:rFonts w:ascii="Book Antiqua" w:hAnsi="Book Antiqua"/>
        </w:rPr>
        <w:t xml:space="preserve">believe in the concept.  Which </w:t>
      </w:r>
      <w:r>
        <w:rPr>
          <w:rFonts w:ascii="Book Antiqua" w:hAnsi="Book Antiqua"/>
        </w:rPr>
        <w:t xml:space="preserve">marriages work and which fail?  Obviously at the center of the novel is the triangle between Catherine, Edgar, and Heathcliff.  </w:t>
      </w:r>
      <w:r>
        <w:rPr>
          <w:rFonts w:ascii="Book Antiqua" w:hAnsi="Book Antiqua"/>
        </w:rPr>
        <w:lastRenderedPageBreak/>
        <w:t>Who is her soul mate?  What is a soul mate—our opposite who “completes” us or our mirror in temperament, values, interests?  Does she outgrow Heathcliff?  Is she drawn to Edgar solely for his money, looks, and status?  If so, why does she see</w:t>
      </w:r>
      <w:r w:rsidR="00E31EDF">
        <w:rPr>
          <w:rFonts w:ascii="Book Antiqua" w:hAnsi="Book Antiqua"/>
        </w:rPr>
        <w:t>m</w:t>
      </w:r>
      <w:r>
        <w:rPr>
          <w:rFonts w:ascii="Book Antiqua" w:hAnsi="Book Antiqua"/>
        </w:rPr>
        <w:t xml:space="preserve"> content with him until Heathcliff returns?</w:t>
      </w:r>
      <w:r w:rsidR="00E31EDF">
        <w:rPr>
          <w:rFonts w:ascii="Book Antiqua" w:hAnsi="Book Antiqua"/>
        </w:rPr>
        <w:t xml:space="preserve">  Does she enjoy the stability E</w:t>
      </w:r>
      <w:r>
        <w:rPr>
          <w:rFonts w:ascii="Book Antiqua" w:hAnsi="Book Antiqua"/>
        </w:rPr>
        <w:t>dgar provides, or does he smother and bore he</w:t>
      </w:r>
      <w:r w:rsidR="00DD0603">
        <w:rPr>
          <w:rFonts w:ascii="Book Antiqua" w:hAnsi="Book Antiqua"/>
        </w:rPr>
        <w:t>r?  Is Heathcliff</w:t>
      </w:r>
      <w:r>
        <w:rPr>
          <w:rFonts w:ascii="Book Antiqua" w:hAnsi="Book Antiqua"/>
        </w:rPr>
        <w:t xml:space="preserve"> right when he says Edgar can give Catherine only “duty and humanity,” that “he might as well plant an oak in a flower-pot, and expect it to thrive,” as expect Catherine to survive a dull marriage?  Which man gives her what she wants?  What she needs?  What do we learn from her choices?  Does she settle?  What does it mean to settle?  </w:t>
      </w:r>
    </w:p>
    <w:p w:rsidR="002B1DCD" w:rsidRDefault="002B1DCD" w:rsidP="002B1DCD">
      <w:pPr>
        <w:spacing w:line="240" w:lineRule="auto"/>
        <w:rPr>
          <w:rFonts w:ascii="Book Antiqua" w:hAnsi="Book Antiqua"/>
        </w:rPr>
      </w:pPr>
      <w:r>
        <w:rPr>
          <w:rFonts w:ascii="Book Antiqua" w:hAnsi="Book Antiqua"/>
        </w:rPr>
        <w:t>And there are other couples to consider:  Which characters find and hold onto true love?  What is their secret?  And one more though</w:t>
      </w:r>
      <w:r w:rsidR="00DD0603">
        <w:rPr>
          <w:rFonts w:ascii="Book Antiqua" w:hAnsi="Book Antiqua"/>
        </w:rPr>
        <w:t>t</w:t>
      </w:r>
      <w:r>
        <w:rPr>
          <w:rFonts w:ascii="Book Antiqua" w:hAnsi="Book Antiqua"/>
        </w:rPr>
        <w:t xml:space="preserve"> on soul mates and romantic passion…We often say a person falls in love when he/she “</w:t>
      </w:r>
      <w:r w:rsidR="00DD0603">
        <w:rPr>
          <w:rFonts w:ascii="Book Antiqua" w:hAnsi="Book Antiqua"/>
        </w:rPr>
        <w:t>meet</w:t>
      </w:r>
      <w:r>
        <w:rPr>
          <w:rFonts w:ascii="Book Antiqua" w:hAnsi="Book Antiqua"/>
        </w:rPr>
        <w:t xml:space="preserve">s his/her match.”  Here, “match” doesn’t mean “fit” but “challenge.”  Does this explain why Heathcliff disrespects Isabella and why Catherine disrespects Edgar?  Does this explain disrespect we see in real relationships?  Does this validate playing hard-to-get as such books as </w:t>
      </w:r>
      <w:r w:rsidRPr="00DD0603">
        <w:rPr>
          <w:rFonts w:ascii="Book Antiqua" w:hAnsi="Book Antiqua"/>
          <w:i/>
        </w:rPr>
        <w:t>The Rules</w:t>
      </w:r>
      <w:r>
        <w:rPr>
          <w:rFonts w:ascii="Book Antiqua" w:hAnsi="Book Antiqua"/>
        </w:rPr>
        <w:t xml:space="preserve"> preach, or is it a call to a healthy self</w:t>
      </w:r>
      <w:r w:rsidR="00DD0603">
        <w:rPr>
          <w:rFonts w:ascii="Book Antiqua" w:hAnsi="Book Antiqua"/>
        </w:rPr>
        <w:t>-</w:t>
      </w:r>
      <w:r>
        <w:rPr>
          <w:rFonts w:ascii="Book Antiqua" w:hAnsi="Book Antiqua"/>
        </w:rPr>
        <w:t xml:space="preserve"> esteem that attracts healthy people?  </w:t>
      </w:r>
    </w:p>
    <w:p w:rsidR="002B1DCD" w:rsidRDefault="002B1DCD" w:rsidP="002B1DCD">
      <w:pPr>
        <w:spacing w:line="240" w:lineRule="auto"/>
        <w:rPr>
          <w:rFonts w:ascii="Book Antiqua" w:hAnsi="Book Antiqua"/>
        </w:rPr>
      </w:pPr>
      <w:r>
        <w:rPr>
          <w:rFonts w:ascii="Book Antiqua" w:hAnsi="Book Antiqua"/>
        </w:rPr>
        <w:t xml:space="preserve">     Most importantly, ho</w:t>
      </w:r>
      <w:r w:rsidR="00445CB3">
        <w:rPr>
          <w:rFonts w:ascii="Book Antiqua" w:hAnsi="Book Antiqua"/>
        </w:rPr>
        <w:t>w do all these questions r</w:t>
      </w:r>
      <w:r>
        <w:rPr>
          <w:rFonts w:ascii="Book Antiqua" w:hAnsi="Book Antiqua"/>
        </w:rPr>
        <w:t xml:space="preserve">aised in </w:t>
      </w:r>
      <w:r w:rsidRPr="00445CB3">
        <w:rPr>
          <w:rFonts w:ascii="Book Antiqua" w:hAnsi="Book Antiqua"/>
          <w:i/>
        </w:rPr>
        <w:t>Wuthering Heights</w:t>
      </w:r>
      <w:r>
        <w:rPr>
          <w:rFonts w:ascii="Book Antiqua" w:hAnsi="Book Antiqua"/>
        </w:rPr>
        <w:t xml:space="preserve"> translate to our living deliberately in terms of passion?  If </w:t>
      </w:r>
      <w:r w:rsidR="00445CB3">
        <w:rPr>
          <w:rFonts w:ascii="Book Antiqua" w:hAnsi="Book Antiqua"/>
        </w:rPr>
        <w:t>you are unmarried and have neve</w:t>
      </w:r>
      <w:r>
        <w:rPr>
          <w:rFonts w:ascii="Book Antiqua" w:hAnsi="Book Antiqua"/>
        </w:rPr>
        <w:t xml:space="preserve">r found a soul mate, will you invest your time and/or money in a dating service or leave finding the One totally up to chance?  Can </w:t>
      </w:r>
      <w:r w:rsidR="00445CB3">
        <w:rPr>
          <w:rFonts w:ascii="Book Antiqua" w:hAnsi="Book Antiqua"/>
        </w:rPr>
        <w:t>compatibility</w:t>
      </w:r>
      <w:r>
        <w:rPr>
          <w:rFonts w:ascii="Book Antiqua" w:hAnsi="Book Antiqua"/>
        </w:rPr>
        <w:t xml:space="preserve"> tests or “science” used by dating ser</w:t>
      </w:r>
      <w:r w:rsidR="00445CB3">
        <w:rPr>
          <w:rFonts w:ascii="Book Antiqua" w:hAnsi="Book Antiqua"/>
        </w:rPr>
        <w:t xml:space="preserve">vices produce the man/woman of </w:t>
      </w:r>
      <w:r>
        <w:rPr>
          <w:rFonts w:ascii="Book Antiqua" w:hAnsi="Book Antiqua"/>
        </w:rPr>
        <w:t>your dreams?  Dr. Neil Clark Warren, founder of eHarmony</w:t>
      </w:r>
      <w:r w:rsidR="00445CB3">
        <w:rPr>
          <w:rFonts w:ascii="Book Antiqua" w:hAnsi="Book Antiqua"/>
        </w:rPr>
        <w:t xml:space="preserve">, says there are “29 dimensions” in finding the One, and none of them are based on physical attraction/chemistry.  Do you buy it…literally?  </w:t>
      </w:r>
      <w:r>
        <w:rPr>
          <w:rFonts w:ascii="Book Antiqua" w:hAnsi="Book Antiqua"/>
        </w:rPr>
        <w:t xml:space="preserve"> </w:t>
      </w:r>
    </w:p>
    <w:p w:rsidR="00445CB3" w:rsidRDefault="00445CB3" w:rsidP="002B1DCD">
      <w:pPr>
        <w:spacing w:line="240" w:lineRule="auto"/>
        <w:rPr>
          <w:rFonts w:ascii="Book Antiqua" w:hAnsi="Book Antiqua"/>
        </w:rPr>
      </w:pPr>
      <w:r>
        <w:rPr>
          <w:rFonts w:ascii="Book Antiqua" w:hAnsi="Book Antiqua"/>
        </w:rPr>
        <w:t xml:space="preserve">     And how does passion affect the already-married?  Some marriage counselors blame Hollywood for con</w:t>
      </w:r>
      <w:r w:rsidR="00DD0603">
        <w:rPr>
          <w:rFonts w:ascii="Book Antiqua" w:hAnsi="Book Antiqua"/>
        </w:rPr>
        <w:t>j</w:t>
      </w:r>
      <w:r>
        <w:rPr>
          <w:rFonts w:ascii="Book Antiqua" w:hAnsi="Book Antiqua"/>
        </w:rPr>
        <w:t>uring romantic love stor</w:t>
      </w:r>
      <w:r w:rsidR="00DD0603">
        <w:rPr>
          <w:rFonts w:ascii="Book Antiqua" w:hAnsi="Book Antiqua"/>
        </w:rPr>
        <w:t>ies on the Big S</w:t>
      </w:r>
      <w:r>
        <w:rPr>
          <w:rFonts w:ascii="Book Antiqua" w:hAnsi="Book Antiqua"/>
        </w:rPr>
        <w:t>creen that have caused us to demand passion in our own relationships.  The</w:t>
      </w:r>
      <w:r w:rsidR="00DD0603">
        <w:rPr>
          <w:rFonts w:ascii="Book Antiqua" w:hAnsi="Book Antiqua"/>
        </w:rPr>
        <w:t>y</w:t>
      </w:r>
      <w:r>
        <w:rPr>
          <w:rFonts w:ascii="Book Antiqua" w:hAnsi="Book Antiqua"/>
        </w:rPr>
        <w:t xml:space="preserve"> say when reality doesn’t produce romance, we sadly</w:t>
      </w:r>
      <w:r w:rsidR="00DD0603">
        <w:rPr>
          <w:rFonts w:ascii="Book Antiqua" w:hAnsi="Book Antiqua"/>
        </w:rPr>
        <w:t>,</w:t>
      </w:r>
      <w:r>
        <w:rPr>
          <w:rFonts w:ascii="Book Antiqua" w:hAnsi="Book Antiqua"/>
        </w:rPr>
        <w:t xml:space="preserve"> if not bitterly</w:t>
      </w:r>
      <w:r w:rsidR="00DD0603">
        <w:rPr>
          <w:rFonts w:ascii="Book Antiqua" w:hAnsi="Book Antiqua"/>
        </w:rPr>
        <w:t>, many</w:t>
      </w:r>
      <w:r>
        <w:rPr>
          <w:rFonts w:ascii="Book Antiqua" w:hAnsi="Book Antiqua"/>
        </w:rPr>
        <w:t xml:space="preserve"> settle for a “dead” marriage or leave to find a better one.  Again, is passio</w:t>
      </w:r>
      <w:r w:rsidR="00DD0603">
        <w:rPr>
          <w:rFonts w:ascii="Book Antiqua" w:hAnsi="Book Antiqua"/>
        </w:rPr>
        <w:t>n</w:t>
      </w:r>
      <w:r>
        <w:rPr>
          <w:rFonts w:ascii="Book Antiqua" w:hAnsi="Book Antiqua"/>
        </w:rPr>
        <w:t xml:space="preserve"> paramount?  Is lack of passion the culprit of divorce or is giving passion first place the problem?</w:t>
      </w:r>
    </w:p>
    <w:p w:rsidR="00445CB3" w:rsidRDefault="00445CB3" w:rsidP="002B1DCD">
      <w:pPr>
        <w:spacing w:line="240" w:lineRule="auto"/>
        <w:rPr>
          <w:rFonts w:ascii="Book Antiqua" w:hAnsi="Book Antiqua"/>
        </w:rPr>
      </w:pPr>
      <w:r>
        <w:rPr>
          <w:rFonts w:ascii="Book Antiqua" w:hAnsi="Book Antiqua"/>
        </w:rPr>
        <w:t xml:space="preserve">     Reading or rereading the novel as an adult, we are challenged to consider our own love affairs.  The pa</w:t>
      </w:r>
      <w:r w:rsidR="00DD0603">
        <w:rPr>
          <w:rFonts w:ascii="Book Antiqua" w:hAnsi="Book Antiqua"/>
        </w:rPr>
        <w:t>ssion of Heathcliff and Catheri</w:t>
      </w:r>
      <w:r>
        <w:rPr>
          <w:rFonts w:ascii="Book Antiqua" w:hAnsi="Book Antiqua"/>
        </w:rPr>
        <w:t>ne may now be th</w:t>
      </w:r>
      <w:r w:rsidR="00DD0603">
        <w:rPr>
          <w:rFonts w:ascii="Book Antiqua" w:hAnsi="Book Antiqua"/>
        </w:rPr>
        <w:t>e</w:t>
      </w:r>
      <w:r>
        <w:rPr>
          <w:rFonts w:ascii="Book Antiqua" w:hAnsi="Book Antiqua"/>
        </w:rPr>
        <w:t xml:space="preserve"> expectation, but its rawness chaffs us.  Maybe modern readers aren’t troubled by the idea</w:t>
      </w:r>
      <w:r w:rsidR="00DD0603">
        <w:rPr>
          <w:rFonts w:ascii="Book Antiqua" w:hAnsi="Book Antiqua"/>
        </w:rPr>
        <w:t>l of soul mates who love hotly</w:t>
      </w:r>
      <w:r>
        <w:rPr>
          <w:rFonts w:ascii="Book Antiqua" w:hAnsi="Book Antiqua"/>
        </w:rPr>
        <w:t>, but we a</w:t>
      </w:r>
      <w:r w:rsidR="00DD0603">
        <w:rPr>
          <w:rFonts w:ascii="Book Antiqua" w:hAnsi="Book Antiqua"/>
        </w:rPr>
        <w:t>r</w:t>
      </w:r>
      <w:r>
        <w:rPr>
          <w:rFonts w:ascii="Book Antiqua" w:hAnsi="Book Antiqua"/>
        </w:rPr>
        <w:t>e haunted by the fear we may not experience such love.</w:t>
      </w:r>
    </w:p>
    <w:p w:rsidR="00445CB3" w:rsidRDefault="00445CB3" w:rsidP="002B1DCD">
      <w:pPr>
        <w:spacing w:line="240" w:lineRule="auto"/>
        <w:rPr>
          <w:rFonts w:ascii="Book Antiqua" w:hAnsi="Book Antiqua"/>
        </w:rPr>
      </w:pPr>
      <w:r>
        <w:rPr>
          <w:rFonts w:ascii="Book Antiqua" w:hAnsi="Book Antiqua"/>
        </w:rPr>
        <w:t xml:space="preserve">     Heat</w:t>
      </w:r>
      <w:r w:rsidR="00807EAC">
        <w:rPr>
          <w:rFonts w:ascii="Book Antiqua" w:hAnsi="Book Antiqua"/>
        </w:rPr>
        <w:t>h</w:t>
      </w:r>
      <w:r>
        <w:rPr>
          <w:rFonts w:ascii="Book Antiqua" w:hAnsi="Book Antiqua"/>
        </w:rPr>
        <w:t>cliff and Cat</w:t>
      </w:r>
      <w:r w:rsidR="00DD0603">
        <w:rPr>
          <w:rFonts w:ascii="Book Antiqua" w:hAnsi="Book Antiqua"/>
        </w:rPr>
        <w:t>h</w:t>
      </w:r>
      <w:r>
        <w:rPr>
          <w:rFonts w:ascii="Book Antiqua" w:hAnsi="Book Antiqua"/>
        </w:rPr>
        <w:t xml:space="preserve">erine may not shock us with their intensity, but they disturbed their initial readers. </w:t>
      </w:r>
      <w:r w:rsidR="00DD0603">
        <w:rPr>
          <w:rFonts w:ascii="Book Antiqua" w:hAnsi="Book Antiqua"/>
        </w:rPr>
        <w:t xml:space="preserve"> Emily Bronte, a quiet young wo</w:t>
      </w:r>
      <w:r>
        <w:rPr>
          <w:rFonts w:ascii="Book Antiqua" w:hAnsi="Book Antiqua"/>
        </w:rPr>
        <w:t xml:space="preserve">man who died never having a husband or lover of her own, </w:t>
      </w:r>
      <w:r w:rsidR="00DD0603">
        <w:rPr>
          <w:rFonts w:ascii="Book Antiqua" w:hAnsi="Book Antiqua"/>
        </w:rPr>
        <w:t>was a rebel at heart who shook</w:t>
      </w:r>
      <w:r>
        <w:rPr>
          <w:rFonts w:ascii="Book Antiqua" w:hAnsi="Book Antiqua"/>
        </w:rPr>
        <w:t xml:space="preserve"> her first readers.  Marriages in 19</w:t>
      </w:r>
      <w:r w:rsidRPr="00445CB3">
        <w:rPr>
          <w:rFonts w:ascii="Book Antiqua" w:hAnsi="Book Antiqua"/>
          <w:vertAlign w:val="superscript"/>
        </w:rPr>
        <w:t>th</w:t>
      </w:r>
      <w:r>
        <w:rPr>
          <w:rFonts w:ascii="Book Antiqua" w:hAnsi="Book Antiqua"/>
        </w:rPr>
        <w:t xml:space="preserve"> century England were business transactions between respectable famil</w:t>
      </w:r>
      <w:r w:rsidR="00DD0603">
        <w:rPr>
          <w:rFonts w:ascii="Book Antiqua" w:hAnsi="Book Antiqua"/>
        </w:rPr>
        <w:t>i</w:t>
      </w:r>
      <w:r>
        <w:rPr>
          <w:rFonts w:ascii="Book Antiqua" w:hAnsi="Book Antiqua"/>
        </w:rPr>
        <w:t>es to produce</w:t>
      </w:r>
      <w:r w:rsidR="00DD0603">
        <w:rPr>
          <w:rFonts w:ascii="Book Antiqua" w:hAnsi="Book Antiqua"/>
        </w:rPr>
        <w:t xml:space="preserve"> heirs</w:t>
      </w:r>
      <w:r>
        <w:rPr>
          <w:rFonts w:ascii="Book Antiqua" w:hAnsi="Book Antiqua"/>
        </w:rPr>
        <w:t xml:space="preserve">. </w:t>
      </w:r>
      <w:r w:rsidR="00807EAC">
        <w:rPr>
          <w:rFonts w:ascii="Book Antiqua" w:hAnsi="Book Antiqua"/>
        </w:rPr>
        <w:t>Passion, if a factor at all, wasn’t discussed in polite company and certainly wasn’t a deal breaker.  Thanks to Bronte, it now often is.  But is a demand for passion a good thing?</w:t>
      </w:r>
    </w:p>
    <w:p w:rsidR="002B1DCD" w:rsidRPr="002B1DCD" w:rsidRDefault="002B1DCD" w:rsidP="002B1DCD">
      <w:pPr>
        <w:spacing w:line="240" w:lineRule="auto"/>
        <w:rPr>
          <w:rFonts w:ascii="Book Antiqua" w:hAnsi="Book Antiqua"/>
        </w:rPr>
      </w:pPr>
    </w:p>
    <w:p w:rsidR="00ED1C54" w:rsidRPr="003E066C" w:rsidRDefault="00ED1C54" w:rsidP="004D7F56">
      <w:pPr>
        <w:spacing w:line="240" w:lineRule="auto"/>
        <w:rPr>
          <w:rFonts w:ascii="Book Antiqua" w:hAnsi="Book Antiqua"/>
        </w:rPr>
      </w:pPr>
    </w:p>
    <w:sectPr w:rsidR="00ED1C54" w:rsidRPr="003E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D1"/>
    <w:rsid w:val="002B1DCD"/>
    <w:rsid w:val="002C3933"/>
    <w:rsid w:val="0037391F"/>
    <w:rsid w:val="003E066C"/>
    <w:rsid w:val="003F6F38"/>
    <w:rsid w:val="00424FF3"/>
    <w:rsid w:val="00445CB3"/>
    <w:rsid w:val="004736D1"/>
    <w:rsid w:val="004D7F56"/>
    <w:rsid w:val="00505139"/>
    <w:rsid w:val="007C0258"/>
    <w:rsid w:val="008022D4"/>
    <w:rsid w:val="00807EAC"/>
    <w:rsid w:val="00844B21"/>
    <w:rsid w:val="00877FCE"/>
    <w:rsid w:val="008B633E"/>
    <w:rsid w:val="009514BE"/>
    <w:rsid w:val="00D2271A"/>
    <w:rsid w:val="00DD0603"/>
    <w:rsid w:val="00E31EDF"/>
    <w:rsid w:val="00ED1C54"/>
    <w:rsid w:val="00F9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2016-02-19T10:30:00Z</dcterms:created>
  <dcterms:modified xsi:type="dcterms:W3CDTF">2016-02-19T10:30:00Z</dcterms:modified>
</cp:coreProperties>
</file>