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957" w:tblpY="2521"/>
        <w:tblW w:w="1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624"/>
        <w:gridCol w:w="1499"/>
        <w:gridCol w:w="274"/>
        <w:gridCol w:w="1773"/>
        <w:gridCol w:w="1634"/>
        <w:gridCol w:w="139"/>
        <w:gridCol w:w="1773"/>
        <w:gridCol w:w="1773"/>
      </w:tblGrid>
      <w:tr w:rsidR="00DF5980" w:rsidRPr="00D4708F" w14:paraId="6BCF4327" w14:textId="77777777" w:rsidTr="00815B17">
        <w:trPr>
          <w:trHeight w:val="338"/>
        </w:trPr>
        <w:tc>
          <w:tcPr>
            <w:tcW w:w="3681" w:type="dxa"/>
            <w:gridSpan w:val="3"/>
          </w:tcPr>
          <w:p w14:paraId="7A612053" w14:textId="77777777" w:rsidR="00DF5980" w:rsidRPr="00D4708F" w:rsidRDefault="00DF5980" w:rsidP="00815B17">
            <w:pPr>
              <w:ind w:left="142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Name:</w:t>
            </w:r>
          </w:p>
        </w:tc>
        <w:tc>
          <w:tcPr>
            <w:tcW w:w="3681" w:type="dxa"/>
            <w:gridSpan w:val="3"/>
          </w:tcPr>
          <w:p w14:paraId="7B220171" w14:textId="77777777" w:rsidR="00DF5980" w:rsidRPr="00D4708F" w:rsidRDefault="00DF5980" w:rsidP="00815B1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Teacher/Period:</w:t>
            </w:r>
          </w:p>
        </w:tc>
        <w:tc>
          <w:tcPr>
            <w:tcW w:w="3685" w:type="dxa"/>
            <w:gridSpan w:val="3"/>
          </w:tcPr>
          <w:p w14:paraId="629E3E77" w14:textId="77777777" w:rsidR="00DF5980" w:rsidRPr="00D4708F" w:rsidRDefault="00DF5980" w:rsidP="00815B1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Date:</w:t>
            </w:r>
          </w:p>
        </w:tc>
      </w:tr>
      <w:tr w:rsidR="00DF5980" w:rsidRPr="00D4708F" w14:paraId="18C3DD8C" w14:textId="77777777" w:rsidTr="00815B17">
        <w:trPr>
          <w:trHeight w:val="336"/>
        </w:trPr>
        <w:tc>
          <w:tcPr>
            <w:tcW w:w="3681" w:type="dxa"/>
            <w:gridSpan w:val="3"/>
          </w:tcPr>
          <w:p w14:paraId="09502CE7" w14:textId="77777777" w:rsidR="00DF5980" w:rsidRPr="00D4708F" w:rsidRDefault="00DF5980" w:rsidP="00815B1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Title:</w:t>
            </w:r>
          </w:p>
        </w:tc>
        <w:tc>
          <w:tcPr>
            <w:tcW w:w="3681" w:type="dxa"/>
            <w:gridSpan w:val="3"/>
          </w:tcPr>
          <w:p w14:paraId="63D74599" w14:textId="77777777" w:rsidR="00DF5980" w:rsidRPr="00D4708F" w:rsidRDefault="00DF5980" w:rsidP="00815B1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Audience:</w:t>
            </w:r>
          </w:p>
        </w:tc>
        <w:tc>
          <w:tcPr>
            <w:tcW w:w="3685" w:type="dxa"/>
            <w:gridSpan w:val="3"/>
          </w:tcPr>
          <w:p w14:paraId="5495FAD0" w14:textId="77777777" w:rsidR="00DF5980" w:rsidRPr="00D4708F" w:rsidRDefault="00DF5980" w:rsidP="00815B1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Purpose:</w:t>
            </w:r>
          </w:p>
        </w:tc>
      </w:tr>
      <w:tr w:rsidR="00DF5980" w:rsidRPr="00D4708F" w14:paraId="6884BF9F" w14:textId="77777777" w:rsidTr="00815B17">
        <w:trPr>
          <w:trHeight w:val="578"/>
        </w:trPr>
        <w:tc>
          <w:tcPr>
            <w:tcW w:w="558" w:type="dxa"/>
          </w:tcPr>
          <w:p w14:paraId="2D17117D" w14:textId="77777777" w:rsidR="00DF5980" w:rsidRPr="00D4708F" w:rsidRDefault="00DF5980" w:rsidP="00815B1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4" w:type="dxa"/>
          </w:tcPr>
          <w:p w14:paraId="6906A2C7" w14:textId="77777777" w:rsidR="00DF5980" w:rsidRPr="00D4708F" w:rsidRDefault="00DF5980" w:rsidP="00815B1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6     Exemplary</w:t>
            </w:r>
          </w:p>
        </w:tc>
        <w:tc>
          <w:tcPr>
            <w:tcW w:w="1773" w:type="dxa"/>
            <w:gridSpan w:val="2"/>
          </w:tcPr>
          <w:p w14:paraId="3E9F993D" w14:textId="77777777" w:rsidR="00DF5980" w:rsidRPr="00D4708F" w:rsidRDefault="00DF5980" w:rsidP="00815B1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5     Strong</w:t>
            </w:r>
          </w:p>
        </w:tc>
        <w:tc>
          <w:tcPr>
            <w:tcW w:w="1773" w:type="dxa"/>
          </w:tcPr>
          <w:p w14:paraId="0BC6970C" w14:textId="77777777" w:rsidR="00DF5980" w:rsidRPr="00D4708F" w:rsidRDefault="00DF5980" w:rsidP="00815B1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4     Proficient</w:t>
            </w:r>
          </w:p>
        </w:tc>
        <w:tc>
          <w:tcPr>
            <w:tcW w:w="1773" w:type="dxa"/>
            <w:gridSpan w:val="2"/>
          </w:tcPr>
          <w:p w14:paraId="5C9D71B0" w14:textId="77777777" w:rsidR="00DF5980" w:rsidRPr="00D4708F" w:rsidRDefault="00DF5980" w:rsidP="00815B1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3     Developing</w:t>
            </w:r>
          </w:p>
        </w:tc>
        <w:tc>
          <w:tcPr>
            <w:tcW w:w="1773" w:type="dxa"/>
          </w:tcPr>
          <w:p w14:paraId="1F1F4DF9" w14:textId="77777777" w:rsidR="00DF5980" w:rsidRPr="00D4708F" w:rsidRDefault="00DF5980" w:rsidP="00815B1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2     Emerging</w:t>
            </w:r>
          </w:p>
        </w:tc>
        <w:tc>
          <w:tcPr>
            <w:tcW w:w="1773" w:type="dxa"/>
          </w:tcPr>
          <w:p w14:paraId="0EFF058E" w14:textId="77777777" w:rsidR="00DF5980" w:rsidRPr="00D4708F" w:rsidRDefault="00DF5980" w:rsidP="00815B1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     Beginning</w:t>
            </w:r>
          </w:p>
        </w:tc>
      </w:tr>
      <w:tr w:rsidR="00DF5980" w:rsidRPr="00D4708F" w14:paraId="0BA2AA17" w14:textId="77777777" w:rsidTr="00815B17">
        <w:trPr>
          <w:cantSplit/>
          <w:trHeight w:val="1367"/>
        </w:trPr>
        <w:tc>
          <w:tcPr>
            <w:tcW w:w="558" w:type="dxa"/>
            <w:textDirection w:val="btLr"/>
          </w:tcPr>
          <w:p w14:paraId="47B828F4" w14:textId="77777777" w:rsidR="00DF5980" w:rsidRPr="00D4708F" w:rsidRDefault="00DF5980" w:rsidP="00815B17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Ideas</w:t>
            </w:r>
          </w:p>
        </w:tc>
        <w:tc>
          <w:tcPr>
            <w:tcW w:w="1624" w:type="dxa"/>
          </w:tcPr>
          <w:p w14:paraId="7F07EB95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Strong understanding of task</w:t>
            </w:r>
          </w:p>
          <w:p w14:paraId="6DE5B640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Strong  position taken</w:t>
            </w:r>
          </w:p>
          <w:p w14:paraId="208DB0A9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Fully examines complications and opposing views</w:t>
            </w:r>
          </w:p>
          <w:p w14:paraId="76BEFD29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Logical, specific details support position</w:t>
            </w:r>
          </w:p>
          <w:p w14:paraId="18030FD3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Full development and elaboration </w:t>
            </w:r>
          </w:p>
        </w:tc>
        <w:tc>
          <w:tcPr>
            <w:tcW w:w="1773" w:type="dxa"/>
            <w:gridSpan w:val="2"/>
          </w:tcPr>
          <w:p w14:paraId="4882C3EE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Clear understanding of task</w:t>
            </w:r>
          </w:p>
          <w:p w14:paraId="5BA356BA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Clear position taken</w:t>
            </w:r>
          </w:p>
          <w:p w14:paraId="24431289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Addresses complications and opposing views </w:t>
            </w:r>
          </w:p>
          <w:p w14:paraId="3C2ADA00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Logical, specific details support position</w:t>
            </w:r>
          </w:p>
          <w:p w14:paraId="52FA0FBC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Ample development and elaboration of ideas </w:t>
            </w:r>
          </w:p>
        </w:tc>
        <w:tc>
          <w:tcPr>
            <w:tcW w:w="1773" w:type="dxa"/>
          </w:tcPr>
          <w:p w14:paraId="5E3A820D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Basic understanding of task </w:t>
            </w:r>
          </w:p>
          <w:p w14:paraId="059C1600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Position taken </w:t>
            </w:r>
          </w:p>
          <w:p w14:paraId="5004B958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Touches on complexity and opposing views </w:t>
            </w:r>
          </w:p>
          <w:p w14:paraId="60473969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Mix of general and specific ideas details to support position </w:t>
            </w:r>
          </w:p>
          <w:p w14:paraId="2772662F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Adequate development and elaboration of ideas</w:t>
            </w:r>
          </w:p>
        </w:tc>
        <w:tc>
          <w:tcPr>
            <w:tcW w:w="1773" w:type="dxa"/>
            <w:gridSpan w:val="2"/>
          </w:tcPr>
          <w:p w14:paraId="6AC6E845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Some understanding of task </w:t>
            </w:r>
          </w:p>
          <w:p w14:paraId="6BC99F0B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Position taken</w:t>
            </w:r>
          </w:p>
          <w:p w14:paraId="30E74C21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Complexity of topic not adequately addressed</w:t>
            </w:r>
          </w:p>
          <w:p w14:paraId="34604D74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General details to support position or not related </w:t>
            </w:r>
          </w:p>
          <w:p w14:paraId="6D882F35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Limited development and elaboration of ideas</w:t>
            </w:r>
          </w:p>
        </w:tc>
        <w:tc>
          <w:tcPr>
            <w:tcW w:w="1773" w:type="dxa"/>
          </w:tcPr>
          <w:p w14:paraId="1C87FCD1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Weak understanding of task </w:t>
            </w:r>
          </w:p>
          <w:p w14:paraId="27FA9B72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Position taken but not maintained</w:t>
            </w:r>
          </w:p>
          <w:p w14:paraId="542A1CC2" w14:textId="77777777" w:rsidR="00DF5980" w:rsidRPr="00D4708F" w:rsidRDefault="00DF5980" w:rsidP="00815B17">
            <w:pPr>
              <w:ind w:left="21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OR</w:t>
            </w:r>
          </w:p>
          <w:p w14:paraId="6E9E2F17" w14:textId="77777777" w:rsidR="00DF5980" w:rsidRPr="00D4708F" w:rsidRDefault="00DF5980" w:rsidP="00815B17">
            <w:pPr>
              <w:ind w:left="21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Position not taken </w:t>
            </w:r>
          </w:p>
          <w:p w14:paraId="458185C8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Few details to support position  or many irrelevant details</w:t>
            </w:r>
          </w:p>
          <w:p w14:paraId="14F63063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Thin development and elaboration of ideas</w:t>
            </w:r>
          </w:p>
        </w:tc>
        <w:tc>
          <w:tcPr>
            <w:tcW w:w="1773" w:type="dxa"/>
          </w:tcPr>
          <w:p w14:paraId="43AAFA91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Little to no understanding of task</w:t>
            </w:r>
          </w:p>
          <w:p w14:paraId="115B53C9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Position unclear</w:t>
            </w:r>
          </w:p>
          <w:p w14:paraId="77AA07F4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Minimal development or elaboration of ideas</w:t>
            </w:r>
          </w:p>
          <w:p w14:paraId="510015D9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Repetition of ideas in prompt</w:t>
            </w:r>
          </w:p>
          <w:p w14:paraId="0B530991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Repetition of writer’s ideas </w:t>
            </w:r>
          </w:p>
        </w:tc>
      </w:tr>
      <w:tr w:rsidR="00DF5980" w:rsidRPr="00D4708F" w14:paraId="623A77D3" w14:textId="77777777" w:rsidTr="00815B17">
        <w:trPr>
          <w:cantSplit/>
          <w:trHeight w:val="1367"/>
        </w:trPr>
        <w:tc>
          <w:tcPr>
            <w:tcW w:w="558" w:type="dxa"/>
            <w:textDirection w:val="btLr"/>
          </w:tcPr>
          <w:p w14:paraId="7A63E07C" w14:textId="77777777" w:rsidR="00DF5980" w:rsidRPr="00D4708F" w:rsidRDefault="00DF5980" w:rsidP="00815B17">
            <w:pPr>
              <w:ind w:left="113" w:right="113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Organization</w:t>
            </w:r>
          </w:p>
        </w:tc>
        <w:tc>
          <w:tcPr>
            <w:tcW w:w="1624" w:type="dxa"/>
          </w:tcPr>
          <w:p w14:paraId="64A7F4B9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Focus on writer’s position is clear and consistent</w:t>
            </w:r>
          </w:p>
          <w:p w14:paraId="1A644AD4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Clear organization that fits writer’s purpose </w:t>
            </w:r>
          </w:p>
          <w:p w14:paraId="149776E4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Carefully selected transitions develop logical sequence of ideas</w:t>
            </w:r>
          </w:p>
          <w:p w14:paraId="11B8D46F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Compelling introduction &amp; conclusion</w:t>
            </w:r>
          </w:p>
        </w:tc>
        <w:tc>
          <w:tcPr>
            <w:tcW w:w="1773" w:type="dxa"/>
            <w:gridSpan w:val="2"/>
          </w:tcPr>
          <w:p w14:paraId="7ABA645D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Focus on writer’s position is consistent</w:t>
            </w:r>
          </w:p>
          <w:p w14:paraId="5BA92CE8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Clear organization</w:t>
            </w:r>
          </w:p>
          <w:p w14:paraId="042CBA7E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Appropriate transitions develop logical sequence of ideas</w:t>
            </w:r>
          </w:p>
          <w:p w14:paraId="42FB3111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Effective introduction &amp; conclusion</w:t>
            </w:r>
          </w:p>
          <w:p w14:paraId="399622FB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Strong transitions</w:t>
            </w:r>
          </w:p>
        </w:tc>
        <w:tc>
          <w:tcPr>
            <w:tcW w:w="1773" w:type="dxa"/>
          </w:tcPr>
          <w:p w14:paraId="4FC8CDCD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Focus on writer’s position is apparent through most of the piece</w:t>
            </w:r>
          </w:p>
          <w:p w14:paraId="658C0A69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Organization apparent </w:t>
            </w:r>
          </w:p>
          <w:p w14:paraId="48784F49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Transitions develop logical sequence of ideas</w:t>
            </w:r>
          </w:p>
          <w:p w14:paraId="4A868800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Clear introduction &amp; conclusion</w:t>
            </w:r>
          </w:p>
        </w:tc>
        <w:tc>
          <w:tcPr>
            <w:tcW w:w="1773" w:type="dxa"/>
            <w:gridSpan w:val="2"/>
          </w:tcPr>
          <w:p w14:paraId="261C31BB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Focus on general topic is consistent</w:t>
            </w:r>
          </w:p>
          <w:p w14:paraId="22ACA296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Focus from writer’s position may stray</w:t>
            </w:r>
          </w:p>
          <w:p w14:paraId="53E60B30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Simple organization</w:t>
            </w:r>
          </w:p>
          <w:p w14:paraId="3B482135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Underdeveloped introduction &amp; conclusion</w:t>
            </w:r>
          </w:p>
          <w:p w14:paraId="592EAFE4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Some transitions </w:t>
            </w:r>
          </w:p>
        </w:tc>
        <w:tc>
          <w:tcPr>
            <w:tcW w:w="1773" w:type="dxa"/>
          </w:tcPr>
          <w:p w14:paraId="6F1E9C29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Focus on general topic is inconsistent</w:t>
            </w:r>
          </w:p>
          <w:p w14:paraId="0459C50A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Focus from writer’s position may stray</w:t>
            </w:r>
          </w:p>
          <w:p w14:paraId="02E8B2BB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Partially organization</w:t>
            </w:r>
          </w:p>
          <w:p w14:paraId="341D55D9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Minimal introduction &amp; conclusion</w:t>
            </w:r>
          </w:p>
          <w:p w14:paraId="64733C3A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Few OR inappropriate transitions </w:t>
            </w:r>
          </w:p>
        </w:tc>
        <w:tc>
          <w:tcPr>
            <w:tcW w:w="1773" w:type="dxa"/>
          </w:tcPr>
          <w:p w14:paraId="33DA581C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Focus on general topic and/or writer’s position is inconsistent</w:t>
            </w:r>
          </w:p>
          <w:p w14:paraId="5A72F83F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Little to no evidence of organization</w:t>
            </w:r>
          </w:p>
          <w:p w14:paraId="07AA6D12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Missing or minimal introduction &amp; conclusion</w:t>
            </w:r>
          </w:p>
          <w:p w14:paraId="3026F965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Transitions rarely used</w:t>
            </w:r>
          </w:p>
        </w:tc>
      </w:tr>
      <w:tr w:rsidR="00DF5980" w:rsidRPr="00D4708F" w14:paraId="504A0A74" w14:textId="77777777" w:rsidTr="00815B17">
        <w:trPr>
          <w:cantSplit/>
          <w:trHeight w:val="1367"/>
        </w:trPr>
        <w:tc>
          <w:tcPr>
            <w:tcW w:w="558" w:type="dxa"/>
            <w:textDirection w:val="btLr"/>
          </w:tcPr>
          <w:p w14:paraId="7813B536" w14:textId="77777777" w:rsidR="00DF5980" w:rsidRPr="00D4708F" w:rsidRDefault="00DF5980" w:rsidP="00815B17">
            <w:pPr>
              <w:ind w:left="113" w:right="113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Voice</w:t>
            </w:r>
          </w:p>
        </w:tc>
        <w:tc>
          <w:tcPr>
            <w:tcW w:w="1624" w:type="dxa"/>
          </w:tcPr>
          <w:p w14:paraId="271BD779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Individual and confident voice</w:t>
            </w:r>
          </w:p>
          <w:p w14:paraId="7226045C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Appropriate voice for the topic and audience</w:t>
            </w:r>
          </w:p>
        </w:tc>
        <w:tc>
          <w:tcPr>
            <w:tcW w:w="1773" w:type="dxa"/>
            <w:gridSpan w:val="2"/>
          </w:tcPr>
          <w:p w14:paraId="37824199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Convincing voice</w:t>
            </w:r>
          </w:p>
          <w:p w14:paraId="1B1B4DF2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Appropriate voice for the topic and audience</w:t>
            </w:r>
          </w:p>
        </w:tc>
        <w:tc>
          <w:tcPr>
            <w:tcW w:w="1773" w:type="dxa"/>
          </w:tcPr>
          <w:p w14:paraId="0189FBB5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Clear voice</w:t>
            </w:r>
          </w:p>
          <w:p w14:paraId="258A0A79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Appropriate voice for the topic and audience</w:t>
            </w:r>
          </w:p>
        </w:tc>
        <w:tc>
          <w:tcPr>
            <w:tcW w:w="1773" w:type="dxa"/>
            <w:gridSpan w:val="2"/>
          </w:tcPr>
          <w:p w14:paraId="3BC094E2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Inconsistently clear voice</w:t>
            </w:r>
          </w:p>
          <w:p w14:paraId="661C67AC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Usually appropriate for the topic and audience</w:t>
            </w:r>
          </w:p>
        </w:tc>
        <w:tc>
          <w:tcPr>
            <w:tcW w:w="1773" w:type="dxa"/>
          </w:tcPr>
          <w:p w14:paraId="6AC2113E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Unclear/changing voice</w:t>
            </w:r>
          </w:p>
          <w:p w14:paraId="321C569C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Voice doesn’t match audience</w:t>
            </w:r>
          </w:p>
        </w:tc>
        <w:tc>
          <w:tcPr>
            <w:tcW w:w="1773" w:type="dxa"/>
          </w:tcPr>
          <w:p w14:paraId="04336568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Cannot find a voice</w:t>
            </w:r>
          </w:p>
          <w:p w14:paraId="42C60C3D" w14:textId="77777777" w:rsidR="00DF5980" w:rsidRPr="00D4708F" w:rsidRDefault="00DF5980" w:rsidP="00815B17">
            <w:pPr>
              <w:ind w:left="21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OR</w:t>
            </w:r>
          </w:p>
          <w:p w14:paraId="42D0689C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Voice does not match the audience</w:t>
            </w:r>
          </w:p>
        </w:tc>
      </w:tr>
      <w:tr w:rsidR="00DF5980" w:rsidRPr="00D4708F" w14:paraId="75C18658" w14:textId="77777777" w:rsidTr="00815B17">
        <w:trPr>
          <w:cantSplit/>
          <w:trHeight w:val="1367"/>
        </w:trPr>
        <w:tc>
          <w:tcPr>
            <w:tcW w:w="558" w:type="dxa"/>
            <w:textDirection w:val="btLr"/>
          </w:tcPr>
          <w:p w14:paraId="437FDF8E" w14:textId="77777777" w:rsidR="00DF5980" w:rsidRPr="00D4708F" w:rsidRDefault="00DF5980" w:rsidP="00815B17">
            <w:pPr>
              <w:ind w:left="113" w:right="113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Word Choice</w:t>
            </w:r>
          </w:p>
        </w:tc>
        <w:tc>
          <w:tcPr>
            <w:tcW w:w="1624" w:type="dxa"/>
          </w:tcPr>
          <w:p w14:paraId="1BB01524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Uses vivid, natural language including strong verbs and precise nouns</w:t>
            </w:r>
          </w:p>
          <w:p w14:paraId="4D27D5A7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Uses unexpected phrasing and figurative language</w:t>
            </w:r>
          </w:p>
        </w:tc>
        <w:tc>
          <w:tcPr>
            <w:tcW w:w="1773" w:type="dxa"/>
            <w:gridSpan w:val="2"/>
          </w:tcPr>
          <w:p w14:paraId="0C3C3DC4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Uses interesting words</w:t>
            </w:r>
          </w:p>
          <w:p w14:paraId="7E1A305C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Uses natural language with strong verbs and nouns</w:t>
            </w:r>
          </w:p>
          <w:p w14:paraId="4DBE4769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May attempt to use figurative language </w:t>
            </w:r>
          </w:p>
        </w:tc>
        <w:tc>
          <w:tcPr>
            <w:tcW w:w="1773" w:type="dxa"/>
          </w:tcPr>
          <w:p w14:paraId="17C66914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Uses clear &amp;  common language</w:t>
            </w:r>
          </w:p>
          <w:p w14:paraId="31B9E741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Uses descriptive adjectives and adverbs, good nouns and verbs</w:t>
            </w:r>
          </w:p>
        </w:tc>
        <w:tc>
          <w:tcPr>
            <w:tcW w:w="1773" w:type="dxa"/>
            <w:gridSpan w:val="2"/>
          </w:tcPr>
          <w:p w14:paraId="43E96AED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Uses words correctly to express meaning</w:t>
            </w:r>
          </w:p>
          <w:p w14:paraId="6CB7D66B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Relies on simple, common language</w:t>
            </w:r>
          </w:p>
          <w:p w14:paraId="63A9BC48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Few adjectives, adverbs or phrases</w:t>
            </w:r>
          </w:p>
          <w:p w14:paraId="01A90847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Needs revision</w:t>
            </w:r>
          </w:p>
        </w:tc>
        <w:tc>
          <w:tcPr>
            <w:tcW w:w="1773" w:type="dxa"/>
          </w:tcPr>
          <w:p w14:paraId="4CAF3168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Words are very simple or used incorrectly</w:t>
            </w:r>
          </w:p>
          <w:p w14:paraId="780743A9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Words get in the way of meaning</w:t>
            </w:r>
          </w:p>
          <w:p w14:paraId="49BBB0BE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Same words used over and over</w:t>
            </w:r>
          </w:p>
        </w:tc>
        <w:tc>
          <w:tcPr>
            <w:tcW w:w="1773" w:type="dxa"/>
          </w:tcPr>
          <w:p w14:paraId="407836B9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Very simple words </w:t>
            </w:r>
          </w:p>
          <w:p w14:paraId="5ED83EE8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Words used incorrectly</w:t>
            </w:r>
          </w:p>
          <w:p w14:paraId="28F2331C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Same words used over and over</w:t>
            </w:r>
          </w:p>
          <w:p w14:paraId="6E9F7111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5980" w:rsidRPr="00D4708F" w14:paraId="4FE44CE0" w14:textId="77777777" w:rsidTr="00815B17">
        <w:trPr>
          <w:cantSplit/>
          <w:trHeight w:val="1367"/>
        </w:trPr>
        <w:tc>
          <w:tcPr>
            <w:tcW w:w="558" w:type="dxa"/>
            <w:textDirection w:val="btLr"/>
          </w:tcPr>
          <w:p w14:paraId="1C4BD0D6" w14:textId="77777777" w:rsidR="00DF5980" w:rsidRPr="00D4708F" w:rsidRDefault="00DF5980" w:rsidP="00815B17">
            <w:pPr>
              <w:ind w:left="113" w:right="113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Sentence Fluency</w:t>
            </w:r>
          </w:p>
        </w:tc>
        <w:tc>
          <w:tcPr>
            <w:tcW w:w="1624" w:type="dxa"/>
          </w:tcPr>
          <w:p w14:paraId="239766C1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Uses a variety of lengths and structures to enhance meaning </w:t>
            </w:r>
          </w:p>
          <w:p w14:paraId="024DB8C2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Uses variety of sentence openers </w:t>
            </w:r>
          </w:p>
          <w:p w14:paraId="7AB59841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Smooth, natural writing, begs to be read aloud</w:t>
            </w:r>
          </w:p>
        </w:tc>
        <w:tc>
          <w:tcPr>
            <w:tcW w:w="1773" w:type="dxa"/>
            <w:gridSpan w:val="2"/>
          </w:tcPr>
          <w:p w14:paraId="239EF525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Many sentences begin differently and vary in length</w:t>
            </w:r>
          </w:p>
          <w:p w14:paraId="242F5CD7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Different sentence openers</w:t>
            </w:r>
          </w:p>
          <w:p w14:paraId="48097A1F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Consistent tense and subject/verb agreement</w:t>
            </w:r>
          </w:p>
          <w:p w14:paraId="2E9EE52F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Easy to read</w:t>
            </w:r>
          </w:p>
        </w:tc>
        <w:tc>
          <w:tcPr>
            <w:tcW w:w="1773" w:type="dxa"/>
          </w:tcPr>
          <w:p w14:paraId="20CB0176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Sentences begin in a variety of ways </w:t>
            </w:r>
          </w:p>
          <w:p w14:paraId="2703C6FD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Verb tense and subject/verb agreement is usually consistent</w:t>
            </w:r>
          </w:p>
          <w:p w14:paraId="56F59773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Some repetition; a few awkward moments when read aloud</w:t>
            </w:r>
          </w:p>
        </w:tc>
        <w:tc>
          <w:tcPr>
            <w:tcW w:w="1773" w:type="dxa"/>
            <w:gridSpan w:val="2"/>
          </w:tcPr>
          <w:p w14:paraId="26BFF1D1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Readable, but often requires self-correction</w:t>
            </w:r>
          </w:p>
          <w:p w14:paraId="2CACAD01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Little variety </w:t>
            </w:r>
          </w:p>
          <w:p w14:paraId="7775BD2D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Problems with subject/verb agreement and consistent tense</w:t>
            </w:r>
          </w:p>
          <w:p w14:paraId="7AE761ED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Some run-ons or choppy sentences</w:t>
            </w:r>
          </w:p>
        </w:tc>
        <w:tc>
          <w:tcPr>
            <w:tcW w:w="1773" w:type="dxa"/>
          </w:tcPr>
          <w:p w14:paraId="19A4C799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Short, choppy sentences</w:t>
            </w:r>
          </w:p>
          <w:p w14:paraId="6189EDDB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Many incomplete or run-on sentences</w:t>
            </w:r>
          </w:p>
          <w:p w14:paraId="0376CA05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Sentences begin the same</w:t>
            </w:r>
          </w:p>
          <w:p w14:paraId="7F30E506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Problems with subject/verb agreement affect meaning</w:t>
            </w:r>
          </w:p>
          <w:p w14:paraId="11CF14C3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Difficult to read</w:t>
            </w:r>
          </w:p>
        </w:tc>
        <w:tc>
          <w:tcPr>
            <w:tcW w:w="1773" w:type="dxa"/>
          </w:tcPr>
          <w:p w14:paraId="505C40CD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Short sentences start with the same word </w:t>
            </w:r>
          </w:p>
          <w:p w14:paraId="7E2EC8A4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Most sentences are incomplete or run-on</w:t>
            </w:r>
          </w:p>
          <w:p w14:paraId="63D4496A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Problems affect meaning </w:t>
            </w:r>
          </w:p>
          <w:p w14:paraId="621161DD" w14:textId="77777777" w:rsidR="00DF5980" w:rsidRPr="00D4708F" w:rsidRDefault="00DF5980" w:rsidP="00815B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Very difficult to read</w:t>
            </w:r>
          </w:p>
        </w:tc>
      </w:tr>
      <w:tr w:rsidR="00DF5980" w:rsidRPr="00D4708F" w14:paraId="46B5C774" w14:textId="77777777" w:rsidTr="00815B17">
        <w:trPr>
          <w:cantSplit/>
          <w:trHeight w:val="1322"/>
        </w:trPr>
        <w:tc>
          <w:tcPr>
            <w:tcW w:w="558" w:type="dxa"/>
            <w:textDirection w:val="btLr"/>
          </w:tcPr>
          <w:p w14:paraId="0466154E" w14:textId="77777777" w:rsidR="00DF5980" w:rsidRPr="00D4708F" w:rsidRDefault="00DF5980" w:rsidP="00815B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Conventions</w:t>
            </w:r>
          </w:p>
        </w:tc>
        <w:tc>
          <w:tcPr>
            <w:tcW w:w="1624" w:type="dxa"/>
          </w:tcPr>
          <w:p w14:paraId="5B4C0256" w14:textId="77777777" w:rsidR="00DF5980" w:rsidRPr="00D4708F" w:rsidRDefault="00DF5980" w:rsidP="00815B1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Conventions carefully chosen to enhance meaning</w:t>
            </w:r>
          </w:p>
          <w:p w14:paraId="0E029581" w14:textId="77777777" w:rsidR="00DF5980" w:rsidRPr="00D4708F" w:rsidRDefault="00DF5980" w:rsidP="00815B1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Wide use of sophisticated punctuation &amp; conventions</w:t>
            </w:r>
          </w:p>
          <w:p w14:paraId="142E3DCC" w14:textId="77777777" w:rsidR="00DF5980" w:rsidRPr="00D4708F" w:rsidRDefault="00DF5980" w:rsidP="00815B1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Ready to publish</w:t>
            </w:r>
          </w:p>
        </w:tc>
        <w:tc>
          <w:tcPr>
            <w:tcW w:w="1773" w:type="dxa"/>
            <w:gridSpan w:val="2"/>
          </w:tcPr>
          <w:p w14:paraId="4D057CF9" w14:textId="77777777" w:rsidR="00DF5980" w:rsidRPr="00D4708F" w:rsidRDefault="00DF5980" w:rsidP="00815B1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 few minor errors that don’t affect meaning</w:t>
            </w:r>
          </w:p>
          <w:p w14:paraId="66982955" w14:textId="77777777" w:rsidR="00DF5980" w:rsidRPr="00D4708F" w:rsidRDefault="00DF5980" w:rsidP="00815B1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Attempts sophisticated conventions, not always successfully</w:t>
            </w:r>
          </w:p>
          <w:p w14:paraId="767689A7" w14:textId="77777777" w:rsidR="00DF5980" w:rsidRPr="00D4708F" w:rsidRDefault="00DF5980" w:rsidP="00815B1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Almost ready to publish</w:t>
            </w:r>
          </w:p>
        </w:tc>
        <w:tc>
          <w:tcPr>
            <w:tcW w:w="1773" w:type="dxa"/>
          </w:tcPr>
          <w:p w14:paraId="3C8BBB76" w14:textId="77777777" w:rsidR="00DF5980" w:rsidRPr="00D4708F" w:rsidRDefault="00DF5980" w:rsidP="00815B1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Obvious, but minor errors that don’t affect meaning</w:t>
            </w:r>
          </w:p>
          <w:p w14:paraId="57A37801" w14:textId="77777777" w:rsidR="00DF5980" w:rsidRPr="00D4708F" w:rsidRDefault="00DF5980" w:rsidP="00815B1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Simple conventions are fine</w:t>
            </w:r>
          </w:p>
          <w:p w14:paraId="353FABE9" w14:textId="77777777" w:rsidR="00DF5980" w:rsidRPr="00D4708F" w:rsidRDefault="00DF5980" w:rsidP="00815B1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Some errors in difficult conventions</w:t>
            </w:r>
          </w:p>
          <w:p w14:paraId="66B2D28C" w14:textId="77777777" w:rsidR="00DF5980" w:rsidRPr="00D4708F" w:rsidRDefault="00DF5980" w:rsidP="00815B1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Easily edited</w:t>
            </w:r>
          </w:p>
        </w:tc>
        <w:tc>
          <w:tcPr>
            <w:tcW w:w="1773" w:type="dxa"/>
            <w:gridSpan w:val="2"/>
          </w:tcPr>
          <w:p w14:paraId="75443AF2" w14:textId="77777777" w:rsidR="00DF5980" w:rsidRPr="00D4708F" w:rsidRDefault="00DF5980" w:rsidP="00815B1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Obvious, distracting errors that may affect meaning</w:t>
            </w:r>
          </w:p>
          <w:p w14:paraId="559639F1" w14:textId="77777777" w:rsidR="00DF5980" w:rsidRPr="00D4708F" w:rsidRDefault="00DF5980" w:rsidP="00815B1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Only attempts simple use of conventions</w:t>
            </w:r>
          </w:p>
          <w:p w14:paraId="7F39BF45" w14:textId="77777777" w:rsidR="00DF5980" w:rsidRPr="00D4708F" w:rsidRDefault="00DF5980" w:rsidP="00815B1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Needs editing</w:t>
            </w:r>
          </w:p>
        </w:tc>
        <w:tc>
          <w:tcPr>
            <w:tcW w:w="1773" w:type="dxa"/>
          </w:tcPr>
          <w:p w14:paraId="656BA968" w14:textId="77777777" w:rsidR="00DF5980" w:rsidRPr="00D4708F" w:rsidRDefault="00DF5980" w:rsidP="00815B1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Many obvious, distracting errors</w:t>
            </w:r>
          </w:p>
          <w:p w14:paraId="6E4EF7FC" w14:textId="77777777" w:rsidR="00DF5980" w:rsidRPr="00D4708F" w:rsidRDefault="00DF5980" w:rsidP="00815B1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Lots of spelling, punctuation and usage errors</w:t>
            </w:r>
          </w:p>
          <w:p w14:paraId="668C6C64" w14:textId="77777777" w:rsidR="00DF5980" w:rsidRPr="00D4708F" w:rsidRDefault="00DF5980" w:rsidP="00815B1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Line-by-line editing required</w:t>
            </w:r>
          </w:p>
        </w:tc>
        <w:tc>
          <w:tcPr>
            <w:tcW w:w="1773" w:type="dxa"/>
          </w:tcPr>
          <w:p w14:paraId="34271D42" w14:textId="77777777" w:rsidR="00DF5980" w:rsidRPr="00D4708F" w:rsidRDefault="00DF5980" w:rsidP="00815B1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Many serious errors that make it difficult to understand</w:t>
            </w:r>
          </w:p>
          <w:p w14:paraId="5B9A3A27" w14:textId="77777777" w:rsidR="00DF5980" w:rsidRPr="00D4708F" w:rsidRDefault="00DF5980" w:rsidP="00815B1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70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Needs to be completely rewritten</w:t>
            </w:r>
          </w:p>
        </w:tc>
      </w:tr>
    </w:tbl>
    <w:p w14:paraId="46B18C73" w14:textId="77777777" w:rsidR="00AE1E4D" w:rsidRDefault="00361C7F"/>
    <w:p w14:paraId="7B80CD87" w14:textId="77777777" w:rsidR="00815B17" w:rsidRDefault="00815B17"/>
    <w:p w14:paraId="17599C45" w14:textId="29739128" w:rsidR="00815B17" w:rsidRDefault="00815B17"/>
    <w:sectPr w:rsidR="00815B1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F9100" w14:textId="77777777" w:rsidR="00361C7F" w:rsidRDefault="00361C7F" w:rsidP="00826976">
      <w:pPr>
        <w:spacing w:after="0" w:line="240" w:lineRule="auto"/>
      </w:pPr>
      <w:r>
        <w:separator/>
      </w:r>
    </w:p>
  </w:endnote>
  <w:endnote w:type="continuationSeparator" w:id="0">
    <w:p w14:paraId="0DF0767D" w14:textId="77777777" w:rsidR="00361C7F" w:rsidRDefault="00361C7F" w:rsidP="0082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BD128" w14:textId="77777777" w:rsidR="00361C7F" w:rsidRDefault="00361C7F" w:rsidP="00826976">
      <w:pPr>
        <w:spacing w:after="0" w:line="240" w:lineRule="auto"/>
      </w:pPr>
      <w:r>
        <w:separator/>
      </w:r>
    </w:p>
  </w:footnote>
  <w:footnote w:type="continuationSeparator" w:id="0">
    <w:p w14:paraId="669CA054" w14:textId="77777777" w:rsidR="00361C7F" w:rsidRDefault="00361C7F" w:rsidP="00826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49697" w14:textId="0CCB6972" w:rsidR="00826976" w:rsidRDefault="00815B17" w:rsidP="00815B17">
    <w:pPr>
      <w:pStyle w:val="Header"/>
      <w:rPr>
        <w:b/>
      </w:rPr>
    </w:pPr>
    <w:r>
      <w:rPr>
        <w:noProof/>
      </w:rPr>
      <w:drawing>
        <wp:inline distT="0" distB="0" distL="0" distR="0" wp14:anchorId="68713B7F" wp14:editId="5B04601C">
          <wp:extent cx="1485900" cy="70421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04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6976" w:rsidRPr="00826976">
      <w:rPr>
        <w:b/>
      </w:rPr>
      <w:t xml:space="preserve"> </w:t>
    </w:r>
    <w:r w:rsidR="00DF5980">
      <w:rPr>
        <w:b/>
      </w:rPr>
      <w:t>EXPOSITORY/ARGUMENTATIVE</w:t>
    </w:r>
    <w:r w:rsidR="008F3D90">
      <w:rPr>
        <w:b/>
      </w:rPr>
      <w:t>/PERSUASIVE</w:t>
    </w:r>
  </w:p>
  <w:p w14:paraId="75E1DE51" w14:textId="77777777" w:rsidR="008F3D90" w:rsidRDefault="008F3D90" w:rsidP="0082697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038"/>
    <w:multiLevelType w:val="hybridMultilevel"/>
    <w:tmpl w:val="FDAC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903E8"/>
    <w:multiLevelType w:val="hybridMultilevel"/>
    <w:tmpl w:val="080C0520"/>
    <w:lvl w:ilvl="0" w:tplc="1D40A9D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017F31"/>
    <w:multiLevelType w:val="hybridMultilevel"/>
    <w:tmpl w:val="E448456A"/>
    <w:lvl w:ilvl="0" w:tplc="1D40A9D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76"/>
    <w:rsid w:val="00082CF2"/>
    <w:rsid w:val="00361C7F"/>
    <w:rsid w:val="00382837"/>
    <w:rsid w:val="00713C46"/>
    <w:rsid w:val="007D1D0C"/>
    <w:rsid w:val="00815B17"/>
    <w:rsid w:val="00826976"/>
    <w:rsid w:val="008F3D90"/>
    <w:rsid w:val="00D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878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9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976"/>
  </w:style>
  <w:style w:type="paragraph" w:styleId="Footer">
    <w:name w:val="footer"/>
    <w:basedOn w:val="Normal"/>
    <w:link w:val="FooterChar"/>
    <w:uiPriority w:val="99"/>
    <w:unhideWhenUsed/>
    <w:rsid w:val="00826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976"/>
  </w:style>
  <w:style w:type="paragraph" w:styleId="BalloonText">
    <w:name w:val="Balloon Text"/>
    <w:basedOn w:val="Normal"/>
    <w:link w:val="BalloonTextChar"/>
    <w:uiPriority w:val="99"/>
    <w:semiHidden/>
    <w:unhideWhenUsed/>
    <w:rsid w:val="0082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9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976"/>
  </w:style>
  <w:style w:type="paragraph" w:styleId="Footer">
    <w:name w:val="footer"/>
    <w:basedOn w:val="Normal"/>
    <w:link w:val="FooterChar"/>
    <w:uiPriority w:val="99"/>
    <w:unhideWhenUsed/>
    <w:rsid w:val="00826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976"/>
  </w:style>
  <w:style w:type="paragraph" w:styleId="BalloonText">
    <w:name w:val="Balloon Text"/>
    <w:basedOn w:val="Normal"/>
    <w:link w:val="BalloonTextChar"/>
    <w:uiPriority w:val="99"/>
    <w:semiHidden/>
    <w:unhideWhenUsed/>
    <w:rsid w:val="0082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Faircloth Kaye</dc:creator>
  <cp:lastModifiedBy>Cindy McCain</cp:lastModifiedBy>
  <cp:revision>2</cp:revision>
  <dcterms:created xsi:type="dcterms:W3CDTF">2014-10-17T12:14:00Z</dcterms:created>
  <dcterms:modified xsi:type="dcterms:W3CDTF">2014-10-17T12:14:00Z</dcterms:modified>
</cp:coreProperties>
</file>